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BB44" w14:textId="0E1E640D" w:rsidR="00E26D93" w:rsidRDefault="00E90261">
      <w:pPr>
        <w:rPr>
          <w:rFonts w:ascii="Arial" w:hAnsi="Arial" w:cs="Arial"/>
          <w:b/>
          <w:sz w:val="24"/>
          <w:szCs w:val="24"/>
        </w:rPr>
      </w:pPr>
      <w:r>
        <w:rPr>
          <w:rFonts w:ascii="Arial" w:hAnsi="Arial" w:cs="Arial"/>
          <w:b/>
          <w:sz w:val="24"/>
          <w:szCs w:val="24"/>
        </w:rPr>
        <w:t xml:space="preserve">Personal </w:t>
      </w:r>
      <w:r w:rsidR="009406FC" w:rsidRPr="00FF2AC3">
        <w:rPr>
          <w:rFonts w:ascii="Arial" w:hAnsi="Arial" w:cs="Arial"/>
          <w:b/>
          <w:sz w:val="24"/>
          <w:szCs w:val="24"/>
        </w:rPr>
        <w:t xml:space="preserve">Data Management and </w:t>
      </w:r>
      <w:r w:rsidR="00FF2AC3" w:rsidRPr="00FF2AC3">
        <w:rPr>
          <w:rFonts w:ascii="Arial" w:hAnsi="Arial" w:cs="Arial"/>
          <w:b/>
          <w:sz w:val="24"/>
          <w:szCs w:val="24"/>
        </w:rPr>
        <w:t xml:space="preserve">Audit </w:t>
      </w:r>
      <w:r w:rsidR="00FF2AC3">
        <w:rPr>
          <w:rFonts w:ascii="Arial" w:hAnsi="Arial" w:cs="Arial"/>
          <w:b/>
          <w:sz w:val="24"/>
          <w:szCs w:val="24"/>
        </w:rPr>
        <w:t xml:space="preserve">Policy </w:t>
      </w:r>
      <w:r w:rsidR="00D75AF7">
        <w:rPr>
          <w:rFonts w:ascii="Arial" w:hAnsi="Arial" w:cs="Arial"/>
          <w:b/>
          <w:sz w:val="24"/>
          <w:szCs w:val="24"/>
        </w:rPr>
        <w:t>May</w:t>
      </w:r>
      <w:r w:rsidR="00FF2AC3" w:rsidRPr="00FF2AC3">
        <w:rPr>
          <w:rFonts w:ascii="Arial" w:hAnsi="Arial" w:cs="Arial"/>
          <w:b/>
          <w:sz w:val="24"/>
          <w:szCs w:val="24"/>
        </w:rPr>
        <w:t xml:space="preserve"> 2018</w:t>
      </w:r>
    </w:p>
    <w:p w14:paraId="7020045B" w14:textId="02A8AB94" w:rsidR="00FF2AC3" w:rsidRDefault="00FF2AC3">
      <w:pPr>
        <w:rPr>
          <w:rFonts w:ascii="Arial" w:hAnsi="Arial" w:cs="Arial"/>
        </w:rPr>
      </w:pPr>
    </w:p>
    <w:p w14:paraId="1BCB0FC1" w14:textId="486F7D49" w:rsidR="00FF2AC3" w:rsidRPr="00FF2AC3" w:rsidRDefault="00FF2AC3">
      <w:pPr>
        <w:rPr>
          <w:rFonts w:ascii="Arial" w:hAnsi="Arial" w:cs="Arial"/>
        </w:rPr>
      </w:pPr>
      <w:r>
        <w:rPr>
          <w:rFonts w:ascii="Arial" w:hAnsi="Arial" w:cs="Arial"/>
        </w:rPr>
        <w:t>Adopted by the Council on ……………………………………………….  Review Date …………………………………………………………………</w:t>
      </w:r>
    </w:p>
    <w:p w14:paraId="2BBCF8CB" w14:textId="1FABD62A" w:rsidR="00775050" w:rsidRPr="00FF2AC3" w:rsidRDefault="00FF2AC3" w:rsidP="00FF2AC3">
      <w:pPr>
        <w:rPr>
          <w:rFonts w:ascii="Arial" w:hAnsi="Arial" w:cs="Arial"/>
          <w:b/>
        </w:rPr>
      </w:pPr>
      <w:r w:rsidRPr="00FF2AC3">
        <w:rPr>
          <w:rFonts w:ascii="Arial" w:hAnsi="Arial" w:cs="Arial"/>
          <w:b/>
        </w:rPr>
        <w:t>Data Management</w:t>
      </w:r>
    </w:p>
    <w:p w14:paraId="1B664989" w14:textId="22708F18" w:rsidR="00B6050A" w:rsidRDefault="00FF2AC3" w:rsidP="00FF2AC3">
      <w:pPr>
        <w:rPr>
          <w:rFonts w:ascii="Arial" w:hAnsi="Arial" w:cs="Arial"/>
        </w:rPr>
      </w:pPr>
      <w:r>
        <w:rPr>
          <w:rFonts w:ascii="Arial" w:hAnsi="Arial" w:cs="Arial"/>
        </w:rPr>
        <w:t>The GDPR places a much greater emphasis on transparency, openness and fairness</w:t>
      </w:r>
      <w:r w:rsidR="00794619">
        <w:rPr>
          <w:rFonts w:ascii="Arial" w:hAnsi="Arial" w:cs="Arial"/>
        </w:rPr>
        <w:t xml:space="preserve"> than previous legislation required</w:t>
      </w:r>
      <w:r>
        <w:rPr>
          <w:rFonts w:ascii="Arial" w:hAnsi="Arial" w:cs="Arial"/>
        </w:rPr>
        <w:t>.  The Parish Co</w:t>
      </w:r>
      <w:r w:rsidR="00B6050A" w:rsidRPr="00FF2AC3">
        <w:rPr>
          <w:rFonts w:ascii="Arial" w:hAnsi="Arial" w:cs="Arial"/>
        </w:rPr>
        <w:t xml:space="preserve">uncil </w:t>
      </w:r>
      <w:r>
        <w:rPr>
          <w:rFonts w:ascii="Arial" w:hAnsi="Arial" w:cs="Arial"/>
        </w:rPr>
        <w:t>as Data Controller will ensure the Principles of Data Protection legislation wil</w:t>
      </w:r>
      <w:r w:rsidR="00794619">
        <w:rPr>
          <w:rFonts w:ascii="Arial" w:hAnsi="Arial" w:cs="Arial"/>
        </w:rPr>
        <w:t>l be followed in the management</w:t>
      </w:r>
      <w:r w:rsidR="00E90261">
        <w:rPr>
          <w:rFonts w:ascii="Arial" w:hAnsi="Arial" w:cs="Arial"/>
        </w:rPr>
        <w:t xml:space="preserve"> of personal </w:t>
      </w:r>
      <w:r>
        <w:rPr>
          <w:rFonts w:ascii="Arial" w:hAnsi="Arial" w:cs="Arial"/>
        </w:rPr>
        <w:t>data and that employees and councillors understand the requirements of the new legislation.</w:t>
      </w:r>
    </w:p>
    <w:p w14:paraId="69E87131" w14:textId="63F54D9A" w:rsidR="001C51B2" w:rsidRDefault="00FF2AC3" w:rsidP="001C51B2">
      <w:pPr>
        <w:rPr>
          <w:rFonts w:ascii="Arial" w:hAnsi="Arial" w:cs="Arial"/>
        </w:rPr>
      </w:pPr>
      <w:r>
        <w:rPr>
          <w:rFonts w:ascii="Arial" w:hAnsi="Arial" w:cs="Arial"/>
        </w:rPr>
        <w:t xml:space="preserve">The Clerk </w:t>
      </w:r>
      <w:r w:rsidR="00BE53D5">
        <w:rPr>
          <w:rFonts w:ascii="Arial" w:hAnsi="Arial" w:cs="Arial"/>
        </w:rPr>
        <w:t>(</w:t>
      </w:r>
      <w:r w:rsidR="001C51B2">
        <w:rPr>
          <w:rFonts w:ascii="Arial" w:hAnsi="Arial" w:cs="Arial"/>
        </w:rPr>
        <w:t>as Data Processor</w:t>
      </w:r>
      <w:r w:rsidR="00BE53D5">
        <w:rPr>
          <w:rFonts w:ascii="Arial" w:hAnsi="Arial" w:cs="Arial"/>
        </w:rPr>
        <w:t>)</w:t>
      </w:r>
      <w:r w:rsidR="001C51B2">
        <w:rPr>
          <w:rFonts w:ascii="Arial" w:hAnsi="Arial" w:cs="Arial"/>
        </w:rPr>
        <w:t xml:space="preserve"> will follow the underlying principles that personal data:</w:t>
      </w:r>
    </w:p>
    <w:p w14:paraId="624C5489" w14:textId="2E4FF857" w:rsidR="001C51B2" w:rsidRPr="001C51B2" w:rsidRDefault="001C51B2" w:rsidP="001C51B2">
      <w:pPr>
        <w:pStyle w:val="Heading4"/>
        <w:rPr>
          <w:rFonts w:asciiTheme="minorHAnsi" w:hAnsiTheme="minorHAnsi" w:cstheme="minorHAnsi"/>
          <w:sz w:val="22"/>
          <w:szCs w:val="22"/>
        </w:rPr>
      </w:pPr>
      <w:r w:rsidRPr="001C51B2">
        <w:rPr>
          <w:rFonts w:asciiTheme="minorHAnsi" w:hAnsiTheme="minorHAnsi" w:cstheme="minorHAnsi"/>
          <w:sz w:val="22"/>
          <w:szCs w:val="22"/>
        </w:rPr>
        <w:t>Must be processed lawfully, fairly and transparently.</w:t>
      </w:r>
    </w:p>
    <w:p w14:paraId="25540754" w14:textId="77777777" w:rsidR="001C51B2" w:rsidRPr="001C51B2" w:rsidRDefault="001C51B2" w:rsidP="001C51B2">
      <w:pPr>
        <w:pStyle w:val="Heading4"/>
        <w:rPr>
          <w:rFonts w:asciiTheme="minorHAnsi" w:hAnsiTheme="minorHAnsi" w:cstheme="minorHAnsi"/>
          <w:sz w:val="22"/>
          <w:szCs w:val="22"/>
        </w:rPr>
      </w:pPr>
      <w:r w:rsidRPr="001C51B2">
        <w:rPr>
          <w:rFonts w:asciiTheme="minorHAnsi" w:hAnsiTheme="minorHAnsi" w:cstheme="minorHAnsi"/>
          <w:sz w:val="22"/>
          <w:szCs w:val="22"/>
        </w:rPr>
        <w:t xml:space="preserve">Is only used for a </w:t>
      </w:r>
      <w:r w:rsidRPr="001C51B2">
        <w:rPr>
          <w:rFonts w:asciiTheme="minorHAnsi" w:hAnsiTheme="minorHAnsi" w:cstheme="minorHAnsi"/>
          <w:b/>
          <w:i/>
          <w:color w:val="8496B0" w:themeColor="text2" w:themeTint="99"/>
          <w:sz w:val="22"/>
          <w:szCs w:val="22"/>
        </w:rPr>
        <w:t>specific processing purpose</w:t>
      </w:r>
      <w:r w:rsidRPr="001C51B2">
        <w:rPr>
          <w:rFonts w:asciiTheme="minorHAnsi" w:hAnsiTheme="minorHAnsi" w:cstheme="minorHAnsi"/>
          <w:sz w:val="22"/>
          <w:szCs w:val="22"/>
        </w:rPr>
        <w:t xml:space="preserve"> that the data subject has been made aware of and no other, without further consent.</w:t>
      </w:r>
    </w:p>
    <w:p w14:paraId="23A9E926" w14:textId="77777777" w:rsidR="001C51B2" w:rsidRPr="001C51B2" w:rsidRDefault="001C51B2" w:rsidP="001C51B2">
      <w:pPr>
        <w:pStyle w:val="Heading4"/>
        <w:rPr>
          <w:rFonts w:asciiTheme="minorHAnsi" w:hAnsiTheme="minorHAnsi" w:cstheme="minorHAnsi"/>
          <w:sz w:val="22"/>
          <w:szCs w:val="22"/>
        </w:rPr>
      </w:pPr>
      <w:r w:rsidRPr="001C51B2">
        <w:rPr>
          <w:rFonts w:asciiTheme="minorHAnsi" w:hAnsiTheme="minorHAnsi" w:cstheme="minorHAnsi"/>
          <w:sz w:val="22"/>
          <w:szCs w:val="22"/>
        </w:rPr>
        <w:t xml:space="preserve">Should be </w:t>
      </w:r>
      <w:r w:rsidRPr="001C51B2">
        <w:rPr>
          <w:rFonts w:asciiTheme="minorHAnsi" w:hAnsiTheme="minorHAnsi" w:cstheme="minorHAnsi"/>
          <w:b/>
          <w:i/>
          <w:color w:val="8496B0" w:themeColor="text2" w:themeTint="99"/>
          <w:sz w:val="22"/>
          <w:szCs w:val="22"/>
        </w:rPr>
        <w:t>adequate, relevant and limited</w:t>
      </w:r>
      <w:r w:rsidRPr="001C51B2">
        <w:rPr>
          <w:rFonts w:asciiTheme="minorHAnsi" w:hAnsiTheme="minorHAnsi" w:cstheme="minorHAnsi"/>
          <w:color w:val="FF0000"/>
          <w:sz w:val="22"/>
          <w:szCs w:val="22"/>
        </w:rPr>
        <w:t xml:space="preserve"> </w:t>
      </w:r>
      <w:r w:rsidRPr="001C51B2">
        <w:rPr>
          <w:rFonts w:asciiTheme="minorHAnsi" w:hAnsiTheme="minorHAnsi" w:cstheme="minorHAnsi"/>
          <w:sz w:val="22"/>
          <w:szCs w:val="22"/>
        </w:rPr>
        <w:t>i.e. only the minimum amount of data should be kept for specific processing.</w:t>
      </w:r>
    </w:p>
    <w:p w14:paraId="48622328" w14:textId="77777777" w:rsidR="001C51B2" w:rsidRPr="001C51B2" w:rsidRDefault="001C51B2" w:rsidP="001C51B2">
      <w:pPr>
        <w:pStyle w:val="Heading4"/>
        <w:rPr>
          <w:rFonts w:asciiTheme="minorHAnsi" w:hAnsiTheme="minorHAnsi" w:cstheme="minorHAnsi"/>
          <w:sz w:val="22"/>
          <w:szCs w:val="22"/>
        </w:rPr>
      </w:pPr>
      <w:r w:rsidRPr="001C51B2">
        <w:rPr>
          <w:rFonts w:asciiTheme="minorHAnsi" w:hAnsiTheme="minorHAnsi" w:cstheme="minorHAnsi"/>
          <w:sz w:val="22"/>
          <w:szCs w:val="22"/>
        </w:rPr>
        <w:t xml:space="preserve">Must be </w:t>
      </w:r>
      <w:r w:rsidRPr="001C51B2">
        <w:rPr>
          <w:rFonts w:asciiTheme="minorHAnsi" w:hAnsiTheme="minorHAnsi" w:cstheme="minorHAnsi"/>
          <w:b/>
          <w:i/>
          <w:color w:val="8496B0" w:themeColor="text2" w:themeTint="99"/>
          <w:sz w:val="22"/>
          <w:szCs w:val="22"/>
        </w:rPr>
        <w:t>accurate</w:t>
      </w:r>
      <w:r w:rsidRPr="001C51B2">
        <w:rPr>
          <w:rFonts w:asciiTheme="minorHAnsi" w:hAnsiTheme="minorHAnsi" w:cstheme="minorHAnsi"/>
          <w:sz w:val="22"/>
          <w:szCs w:val="22"/>
        </w:rPr>
        <w:t xml:space="preserve"> and where necessary </w:t>
      </w:r>
      <w:r w:rsidRPr="001C51B2">
        <w:rPr>
          <w:rFonts w:asciiTheme="minorHAnsi" w:hAnsiTheme="minorHAnsi" w:cstheme="minorHAnsi"/>
          <w:b/>
          <w:i/>
          <w:color w:val="8496B0" w:themeColor="text2" w:themeTint="99"/>
          <w:sz w:val="22"/>
          <w:szCs w:val="22"/>
        </w:rPr>
        <w:t>kept up to date</w:t>
      </w:r>
      <w:r w:rsidRPr="001C51B2">
        <w:rPr>
          <w:rFonts w:asciiTheme="minorHAnsi" w:hAnsiTheme="minorHAnsi" w:cstheme="minorHAnsi"/>
          <w:sz w:val="22"/>
          <w:szCs w:val="22"/>
        </w:rPr>
        <w:t>.</w:t>
      </w:r>
    </w:p>
    <w:p w14:paraId="77EB92E4" w14:textId="77777777" w:rsidR="001C51B2" w:rsidRPr="001C51B2" w:rsidRDefault="001C51B2" w:rsidP="001C51B2">
      <w:pPr>
        <w:pStyle w:val="Heading4"/>
        <w:rPr>
          <w:rStyle w:val="Bodytext2"/>
          <w:rFonts w:asciiTheme="minorHAnsi" w:hAnsiTheme="minorHAnsi" w:cstheme="minorHAnsi"/>
          <w:sz w:val="22"/>
          <w:szCs w:val="22"/>
        </w:rPr>
      </w:pPr>
      <w:r w:rsidRPr="001C51B2">
        <w:rPr>
          <w:rFonts w:asciiTheme="minorHAnsi" w:hAnsiTheme="minorHAnsi" w:cstheme="minorHAnsi"/>
          <w:sz w:val="22"/>
          <w:szCs w:val="22"/>
        </w:rPr>
        <w:t xml:space="preserve">Should </w:t>
      </w:r>
      <w:r w:rsidRPr="001C51B2">
        <w:rPr>
          <w:rFonts w:asciiTheme="minorHAnsi" w:hAnsiTheme="minorHAnsi" w:cstheme="minorHAnsi"/>
          <w:b/>
          <w:i/>
          <w:color w:val="8496B0" w:themeColor="text2" w:themeTint="99"/>
          <w:sz w:val="22"/>
          <w:szCs w:val="22"/>
        </w:rPr>
        <w:t>not be stored for longer than is necessary</w:t>
      </w:r>
      <w:r w:rsidRPr="001C51B2">
        <w:rPr>
          <w:rFonts w:asciiTheme="minorHAnsi" w:hAnsiTheme="minorHAnsi" w:cstheme="minorHAnsi"/>
          <w:sz w:val="22"/>
          <w:szCs w:val="22"/>
        </w:rPr>
        <w:t>, and that storage is safe and secure</w:t>
      </w:r>
      <w:r w:rsidRPr="001C51B2">
        <w:rPr>
          <w:rStyle w:val="Bodytext2"/>
          <w:rFonts w:asciiTheme="minorHAnsi" w:hAnsiTheme="minorHAnsi" w:cstheme="minorHAnsi"/>
          <w:sz w:val="22"/>
          <w:szCs w:val="22"/>
        </w:rPr>
        <w:t>.</w:t>
      </w:r>
    </w:p>
    <w:p w14:paraId="236F1B1B" w14:textId="77777777" w:rsidR="001C51B2" w:rsidRPr="001C51B2" w:rsidRDefault="001C51B2" w:rsidP="001C51B2">
      <w:pPr>
        <w:pStyle w:val="Heading4"/>
        <w:rPr>
          <w:rFonts w:asciiTheme="minorHAnsi" w:hAnsiTheme="minorHAnsi" w:cstheme="minorHAnsi"/>
          <w:color w:val="FF0000"/>
          <w:sz w:val="22"/>
          <w:szCs w:val="22"/>
        </w:rPr>
      </w:pPr>
      <w:r w:rsidRPr="001C51B2">
        <w:rPr>
          <w:rFonts w:asciiTheme="minorHAnsi" w:hAnsiTheme="minorHAnsi" w:cstheme="minorHAnsi"/>
          <w:sz w:val="22"/>
          <w:szCs w:val="22"/>
        </w:rPr>
        <w:t xml:space="preserve">Should be processed in a manner that ensures </w:t>
      </w:r>
      <w:r w:rsidRPr="001C51B2">
        <w:rPr>
          <w:rFonts w:asciiTheme="minorHAnsi" w:hAnsiTheme="minorHAnsi" w:cstheme="minorHAnsi"/>
          <w:b/>
          <w:i/>
          <w:color w:val="8496B0" w:themeColor="text2" w:themeTint="99"/>
          <w:sz w:val="22"/>
          <w:szCs w:val="22"/>
        </w:rPr>
        <w:t>appropriate security and protection</w:t>
      </w:r>
      <w:r w:rsidRPr="001C51B2">
        <w:rPr>
          <w:rFonts w:asciiTheme="minorHAnsi" w:hAnsiTheme="minorHAnsi" w:cstheme="minorHAnsi"/>
          <w:b/>
          <w:sz w:val="22"/>
          <w:szCs w:val="22"/>
        </w:rPr>
        <w:t>.</w:t>
      </w:r>
    </w:p>
    <w:p w14:paraId="0E6FE825" w14:textId="77777777" w:rsidR="00E90261" w:rsidRDefault="001C51B2" w:rsidP="001C51B2">
      <w:pPr>
        <w:rPr>
          <w:rFonts w:ascii="Arial" w:hAnsi="Arial" w:cs="Arial"/>
          <w:lang w:eastAsia="en-GB"/>
        </w:rPr>
      </w:pPr>
      <w:r>
        <w:rPr>
          <w:rFonts w:ascii="Arial" w:hAnsi="Arial" w:cs="Arial"/>
          <w:lang w:eastAsia="en-GB"/>
        </w:rPr>
        <w:t>The Clerk will m</w:t>
      </w:r>
      <w:r w:rsidR="00770B65" w:rsidRPr="001C51B2">
        <w:rPr>
          <w:rFonts w:ascii="Arial" w:hAnsi="Arial" w:cs="Arial"/>
          <w:lang w:eastAsia="en-GB"/>
        </w:rPr>
        <w:t xml:space="preserve">anage subject access </w:t>
      </w:r>
      <w:r>
        <w:rPr>
          <w:rFonts w:ascii="Arial" w:hAnsi="Arial" w:cs="Arial"/>
          <w:lang w:eastAsia="en-GB"/>
        </w:rPr>
        <w:t xml:space="preserve">requests allowing </w:t>
      </w:r>
      <w:r w:rsidR="00770B65" w:rsidRPr="001C51B2">
        <w:rPr>
          <w:rFonts w:ascii="Arial" w:hAnsi="Arial" w:cs="Arial"/>
          <w:lang w:eastAsia="en-GB"/>
        </w:rPr>
        <w:t>data subjects to exercise their ri</w:t>
      </w:r>
      <w:r w:rsidR="00E90261">
        <w:rPr>
          <w:rFonts w:ascii="Arial" w:hAnsi="Arial" w:cs="Arial"/>
          <w:lang w:eastAsia="en-GB"/>
        </w:rPr>
        <w:t>ghts under the GDPR:</w:t>
      </w:r>
    </w:p>
    <w:p w14:paraId="68C33A0E" w14:textId="77777777" w:rsidR="00E90261" w:rsidRPr="00CC7CB0" w:rsidRDefault="00E90261" w:rsidP="00E90261">
      <w:pPr>
        <w:rPr>
          <w:rFonts w:cstheme="minorHAnsi"/>
          <w:b/>
          <w:i/>
          <w:sz w:val="24"/>
          <w:szCs w:val="24"/>
        </w:rPr>
      </w:pPr>
      <w:r w:rsidRPr="00CC7CB0">
        <w:rPr>
          <w:rFonts w:cstheme="minorHAnsi"/>
          <w:b/>
          <w:i/>
          <w:sz w:val="24"/>
          <w:szCs w:val="24"/>
        </w:rPr>
        <w:t>The right to access personal data we hold on you</w:t>
      </w:r>
    </w:p>
    <w:p w14:paraId="249708F9" w14:textId="77777777" w:rsidR="00E90261" w:rsidRPr="00CC7CB0" w:rsidRDefault="00E90261" w:rsidP="00E90261">
      <w:pPr>
        <w:rPr>
          <w:rFonts w:cstheme="minorHAnsi"/>
          <w:b/>
          <w:i/>
          <w:sz w:val="24"/>
          <w:szCs w:val="24"/>
        </w:rPr>
      </w:pPr>
      <w:r w:rsidRPr="00CC7CB0">
        <w:rPr>
          <w:rFonts w:cstheme="minorHAnsi"/>
          <w:b/>
          <w:i/>
          <w:sz w:val="24"/>
          <w:szCs w:val="24"/>
        </w:rPr>
        <w:t>The right to correct and update the personal data we hold on you</w:t>
      </w:r>
    </w:p>
    <w:p w14:paraId="514002C9" w14:textId="77777777" w:rsidR="00E90261" w:rsidRPr="00CC7CB0" w:rsidRDefault="00E90261" w:rsidP="00E90261">
      <w:pPr>
        <w:rPr>
          <w:rFonts w:cstheme="minorHAnsi"/>
          <w:b/>
          <w:i/>
          <w:sz w:val="24"/>
          <w:szCs w:val="24"/>
        </w:rPr>
      </w:pPr>
      <w:r w:rsidRPr="00CC7CB0">
        <w:rPr>
          <w:rFonts w:cstheme="minorHAnsi"/>
          <w:b/>
          <w:i/>
          <w:sz w:val="24"/>
          <w:szCs w:val="24"/>
        </w:rPr>
        <w:t>The right to have your personal data erased</w:t>
      </w:r>
    </w:p>
    <w:p w14:paraId="1FB7BA0E" w14:textId="77777777" w:rsidR="00E90261" w:rsidRPr="00E90261" w:rsidRDefault="00E90261" w:rsidP="00E90261">
      <w:pPr>
        <w:rPr>
          <w:rFonts w:cstheme="minorHAnsi"/>
          <w:b/>
          <w:i/>
          <w:sz w:val="24"/>
          <w:szCs w:val="24"/>
        </w:rPr>
      </w:pPr>
      <w:r w:rsidRPr="00E90261">
        <w:rPr>
          <w:b/>
          <w:i/>
          <w:sz w:val="24"/>
          <w:szCs w:val="24"/>
        </w:rPr>
        <w:t>The right to object to processing of your personal data or to restrict it to certain purposes only</w:t>
      </w:r>
    </w:p>
    <w:p w14:paraId="6669672D" w14:textId="77777777" w:rsidR="00E90261" w:rsidRPr="00CC7CB0" w:rsidRDefault="00E90261" w:rsidP="00E90261">
      <w:pPr>
        <w:rPr>
          <w:rFonts w:cstheme="minorHAnsi"/>
          <w:b/>
          <w:i/>
          <w:sz w:val="24"/>
          <w:szCs w:val="24"/>
        </w:rPr>
      </w:pPr>
      <w:r w:rsidRPr="00CC7CB0">
        <w:rPr>
          <w:rFonts w:cstheme="minorHAnsi"/>
          <w:b/>
          <w:i/>
          <w:sz w:val="24"/>
          <w:szCs w:val="24"/>
        </w:rPr>
        <w:t>The right to data portability</w:t>
      </w:r>
    </w:p>
    <w:p w14:paraId="74A81D1C" w14:textId="77777777" w:rsidR="00E90261" w:rsidRPr="00CC7CB0" w:rsidRDefault="00E90261" w:rsidP="00E90261">
      <w:pPr>
        <w:rPr>
          <w:rFonts w:cstheme="minorHAnsi"/>
          <w:b/>
          <w:i/>
          <w:sz w:val="24"/>
          <w:szCs w:val="24"/>
        </w:rPr>
      </w:pPr>
      <w:r w:rsidRPr="00CC7CB0">
        <w:rPr>
          <w:rFonts w:cstheme="minorHAnsi"/>
          <w:b/>
          <w:i/>
          <w:sz w:val="24"/>
          <w:szCs w:val="24"/>
        </w:rPr>
        <w:lastRenderedPageBreak/>
        <w:t>The right to withdraw your consent to the processing at any time for any processing of data to which consent was obtained</w:t>
      </w:r>
    </w:p>
    <w:p w14:paraId="13069855" w14:textId="7071AD5C" w:rsidR="00E90261" w:rsidRPr="00E90261" w:rsidRDefault="00E90261" w:rsidP="00E90261">
      <w:pPr>
        <w:rPr>
          <w:rFonts w:ascii="Arial" w:hAnsi="Arial" w:cs="Arial"/>
          <w:sz w:val="24"/>
          <w:szCs w:val="24"/>
          <w:lang w:eastAsia="en-GB"/>
        </w:rPr>
      </w:pPr>
      <w:r w:rsidRPr="00E90261">
        <w:rPr>
          <w:b/>
          <w:i/>
          <w:sz w:val="24"/>
          <w:szCs w:val="24"/>
        </w:rPr>
        <w:t xml:space="preserve">The right to lodge a complaint with the Information Commissioner’s Office. </w:t>
      </w:r>
      <w:r w:rsidRPr="00E90261">
        <w:rPr>
          <w:sz w:val="24"/>
          <w:szCs w:val="24"/>
        </w:rPr>
        <w:br/>
      </w:r>
    </w:p>
    <w:p w14:paraId="3577AC48" w14:textId="5A1F99DB" w:rsidR="00FE6332" w:rsidRDefault="00FE6332" w:rsidP="001C51B2">
      <w:pPr>
        <w:rPr>
          <w:rFonts w:ascii="Arial" w:hAnsi="Arial" w:cs="Arial"/>
          <w:lang w:eastAsia="en-GB"/>
        </w:rPr>
      </w:pPr>
      <w:r>
        <w:rPr>
          <w:rFonts w:ascii="Arial" w:hAnsi="Arial" w:cs="Arial"/>
          <w:lang w:eastAsia="en-GB"/>
        </w:rPr>
        <w:t xml:space="preserve">The Council, as Data Controller has adopted a Privacy Policy and Subject Access Request Policy.  These, together with </w:t>
      </w:r>
      <w:r w:rsidR="00E2242C">
        <w:rPr>
          <w:rFonts w:ascii="Arial" w:hAnsi="Arial" w:cs="Arial"/>
          <w:lang w:eastAsia="en-GB"/>
        </w:rPr>
        <w:t xml:space="preserve">the </w:t>
      </w:r>
      <w:r>
        <w:rPr>
          <w:rFonts w:ascii="Arial" w:hAnsi="Arial" w:cs="Arial"/>
          <w:lang w:eastAsia="en-GB"/>
        </w:rPr>
        <w:t xml:space="preserve">Privacy Notice, are available to view on the Council website or via the Clerk.  </w:t>
      </w:r>
    </w:p>
    <w:p w14:paraId="7D7D1ED1" w14:textId="77777777" w:rsidR="00FE6332" w:rsidRDefault="001C51B2" w:rsidP="001C51B2">
      <w:pPr>
        <w:rPr>
          <w:rFonts w:ascii="Arial" w:hAnsi="Arial" w:cs="Arial"/>
          <w:lang w:eastAsia="en-GB"/>
        </w:rPr>
      </w:pPr>
      <w:r>
        <w:rPr>
          <w:rFonts w:ascii="Arial" w:hAnsi="Arial" w:cs="Arial"/>
          <w:lang w:eastAsia="en-GB"/>
        </w:rPr>
        <w:t>T</w:t>
      </w:r>
      <w:r w:rsidR="00FE6332">
        <w:rPr>
          <w:rFonts w:ascii="Arial" w:hAnsi="Arial" w:cs="Arial"/>
          <w:lang w:eastAsia="en-GB"/>
        </w:rPr>
        <w:t xml:space="preserve">he Clerk, as Data Compliance Officer </w:t>
      </w:r>
      <w:r>
        <w:rPr>
          <w:rFonts w:ascii="Arial" w:hAnsi="Arial" w:cs="Arial"/>
          <w:lang w:eastAsia="en-GB"/>
        </w:rPr>
        <w:t xml:space="preserve">will </w:t>
      </w:r>
    </w:p>
    <w:p w14:paraId="309E511F" w14:textId="77777777" w:rsidR="00E2242C" w:rsidRPr="00FE6332" w:rsidRDefault="00E2242C" w:rsidP="00E2242C">
      <w:pPr>
        <w:pStyle w:val="ListParagraph"/>
        <w:numPr>
          <w:ilvl w:val="0"/>
          <w:numId w:val="15"/>
        </w:numPr>
        <w:rPr>
          <w:rFonts w:ascii="Arial" w:hAnsi="Arial" w:cs="Arial"/>
          <w:b/>
        </w:rPr>
      </w:pPr>
      <w:r>
        <w:rPr>
          <w:rFonts w:ascii="Arial" w:hAnsi="Arial" w:cs="Arial"/>
          <w:lang w:eastAsia="en-GB"/>
        </w:rPr>
        <w:t>Ensure that data is held securely, password controlled on a need to know basis and back-up systems are in place</w:t>
      </w:r>
    </w:p>
    <w:p w14:paraId="72ECAE71" w14:textId="77777777" w:rsidR="00E2242C" w:rsidRPr="00E2242C" w:rsidRDefault="00E2242C" w:rsidP="00E2242C">
      <w:pPr>
        <w:pStyle w:val="ListParagraph"/>
        <w:numPr>
          <w:ilvl w:val="0"/>
          <w:numId w:val="15"/>
        </w:numPr>
        <w:rPr>
          <w:rFonts w:ascii="Arial" w:hAnsi="Arial" w:cs="Arial"/>
          <w:b/>
        </w:rPr>
      </w:pPr>
      <w:r w:rsidRPr="00FE6332">
        <w:rPr>
          <w:rFonts w:ascii="Arial" w:hAnsi="Arial" w:cs="Arial"/>
          <w:lang w:eastAsia="en-GB"/>
        </w:rPr>
        <w:t xml:space="preserve">Maintain a processing log of data </w:t>
      </w:r>
    </w:p>
    <w:p w14:paraId="7979FA1A" w14:textId="766A7211" w:rsidR="00E2242C" w:rsidRPr="00E2242C" w:rsidRDefault="00E2242C" w:rsidP="00E2242C">
      <w:pPr>
        <w:pStyle w:val="ListParagraph"/>
        <w:numPr>
          <w:ilvl w:val="0"/>
          <w:numId w:val="15"/>
        </w:numPr>
        <w:rPr>
          <w:rFonts w:ascii="Arial" w:hAnsi="Arial" w:cs="Arial"/>
          <w:b/>
        </w:rPr>
      </w:pPr>
      <w:r>
        <w:rPr>
          <w:rFonts w:ascii="Arial" w:hAnsi="Arial" w:cs="Arial"/>
          <w:lang w:eastAsia="en-GB"/>
        </w:rPr>
        <w:t>Ensure that data is held no longer than is necessary and follows guidelines for its deletion</w:t>
      </w:r>
    </w:p>
    <w:p w14:paraId="7CED2540" w14:textId="30BB005C" w:rsidR="00E2242C" w:rsidRPr="00FE6332" w:rsidRDefault="00E2242C" w:rsidP="00E2242C">
      <w:pPr>
        <w:pStyle w:val="ListParagraph"/>
        <w:numPr>
          <w:ilvl w:val="0"/>
          <w:numId w:val="15"/>
        </w:numPr>
        <w:rPr>
          <w:rFonts w:ascii="Arial" w:hAnsi="Arial" w:cs="Arial"/>
          <w:b/>
        </w:rPr>
      </w:pPr>
      <w:r>
        <w:rPr>
          <w:rFonts w:ascii="Arial" w:hAnsi="Arial" w:cs="Arial"/>
          <w:lang w:eastAsia="en-GB"/>
        </w:rPr>
        <w:t>Ensure that Consent Forms are obtained where necessary, recorded and reviewed as necessary</w:t>
      </w:r>
    </w:p>
    <w:p w14:paraId="2C52A468" w14:textId="77777777" w:rsidR="00E2242C" w:rsidRDefault="00E2242C" w:rsidP="00E2242C">
      <w:pPr>
        <w:pStyle w:val="ListParagraph"/>
        <w:numPr>
          <w:ilvl w:val="0"/>
          <w:numId w:val="15"/>
        </w:numPr>
        <w:rPr>
          <w:rFonts w:ascii="Arial" w:hAnsi="Arial" w:cs="Arial"/>
          <w:lang w:eastAsia="en-GB"/>
        </w:rPr>
      </w:pPr>
      <w:r>
        <w:rPr>
          <w:rFonts w:ascii="Arial" w:hAnsi="Arial" w:cs="Arial"/>
          <w:lang w:eastAsia="en-GB"/>
        </w:rPr>
        <w:t>U</w:t>
      </w:r>
      <w:r w:rsidRPr="00FE6332">
        <w:rPr>
          <w:rFonts w:ascii="Arial" w:hAnsi="Arial" w:cs="Arial"/>
          <w:lang w:eastAsia="en-GB"/>
        </w:rPr>
        <w:t>ndertake data protection impact assessments where required for new projects as directed by the Council as Data Controller</w:t>
      </w:r>
      <w:r>
        <w:rPr>
          <w:rFonts w:ascii="Arial" w:hAnsi="Arial" w:cs="Arial"/>
          <w:lang w:eastAsia="en-GB"/>
        </w:rPr>
        <w:t xml:space="preserve"> and advice of the DPO</w:t>
      </w:r>
      <w:r w:rsidRPr="00FE6332">
        <w:rPr>
          <w:rFonts w:ascii="Arial" w:hAnsi="Arial" w:cs="Arial"/>
          <w:lang w:eastAsia="en-GB"/>
        </w:rPr>
        <w:t xml:space="preserve">.  </w:t>
      </w:r>
    </w:p>
    <w:p w14:paraId="602217BC" w14:textId="2F5B7762" w:rsidR="00FE6332" w:rsidRDefault="00FE6332" w:rsidP="00FE6332">
      <w:pPr>
        <w:pStyle w:val="ListParagraph"/>
        <w:numPr>
          <w:ilvl w:val="0"/>
          <w:numId w:val="15"/>
        </w:numPr>
        <w:rPr>
          <w:rFonts w:ascii="Arial" w:hAnsi="Arial" w:cs="Arial"/>
          <w:lang w:eastAsia="en-GB"/>
        </w:rPr>
      </w:pPr>
      <w:r>
        <w:rPr>
          <w:rFonts w:ascii="Arial" w:hAnsi="Arial" w:cs="Arial"/>
          <w:lang w:eastAsia="en-GB"/>
        </w:rPr>
        <w:t>E</w:t>
      </w:r>
      <w:r w:rsidR="001C51B2" w:rsidRPr="00FE6332">
        <w:rPr>
          <w:rFonts w:ascii="Arial" w:hAnsi="Arial" w:cs="Arial"/>
          <w:lang w:eastAsia="en-GB"/>
        </w:rPr>
        <w:t xml:space="preserve">nsure the </w:t>
      </w:r>
      <w:r w:rsidR="00770B65" w:rsidRPr="00FE6332">
        <w:rPr>
          <w:rFonts w:ascii="Arial" w:hAnsi="Arial" w:cs="Arial"/>
          <w:lang w:eastAsia="en-GB"/>
        </w:rPr>
        <w:t>notification of personal data breaches</w:t>
      </w:r>
      <w:r>
        <w:rPr>
          <w:rFonts w:ascii="Arial" w:hAnsi="Arial" w:cs="Arial"/>
          <w:lang w:eastAsia="en-GB"/>
        </w:rPr>
        <w:t xml:space="preserve"> in consultation with the DPO</w:t>
      </w:r>
      <w:r w:rsidR="00E2242C">
        <w:rPr>
          <w:rFonts w:ascii="Arial" w:hAnsi="Arial" w:cs="Arial"/>
          <w:lang w:eastAsia="en-GB"/>
        </w:rPr>
        <w:t xml:space="preserve"> and the Council’s Security Incident Response Policy</w:t>
      </w:r>
    </w:p>
    <w:p w14:paraId="107102B1" w14:textId="08F2F2EB" w:rsidR="00463EE2" w:rsidRDefault="00463EE2" w:rsidP="00FE6332">
      <w:pPr>
        <w:pStyle w:val="ListParagraph"/>
        <w:numPr>
          <w:ilvl w:val="0"/>
          <w:numId w:val="15"/>
        </w:numPr>
        <w:rPr>
          <w:rFonts w:ascii="Arial" w:hAnsi="Arial" w:cs="Arial"/>
          <w:lang w:eastAsia="en-GB"/>
        </w:rPr>
      </w:pPr>
      <w:r>
        <w:rPr>
          <w:rFonts w:ascii="Arial" w:hAnsi="Arial" w:cs="Arial"/>
          <w:lang w:eastAsia="en-GB"/>
        </w:rPr>
        <w:t>In consultation with the DPO, report to Council on progress in compliance with GDPR to include any required monitoring identified</w:t>
      </w:r>
    </w:p>
    <w:p w14:paraId="69DC9C01" w14:textId="430420F4" w:rsidR="00463EE2" w:rsidRDefault="00463EE2" w:rsidP="00FE6332">
      <w:pPr>
        <w:pStyle w:val="ListParagraph"/>
        <w:rPr>
          <w:rFonts w:ascii="Arial" w:hAnsi="Arial" w:cs="Arial"/>
          <w:lang w:eastAsia="en-GB"/>
        </w:rPr>
      </w:pPr>
    </w:p>
    <w:p w14:paraId="02537183" w14:textId="77777777" w:rsidR="00FE6332" w:rsidRDefault="00FE6332" w:rsidP="00FE6332">
      <w:pPr>
        <w:pStyle w:val="ListParagraph"/>
        <w:rPr>
          <w:rFonts w:ascii="Arial" w:hAnsi="Arial" w:cs="Arial"/>
          <w:lang w:eastAsia="en-GB"/>
        </w:rPr>
      </w:pPr>
    </w:p>
    <w:p w14:paraId="4864F71B" w14:textId="30C1158E" w:rsidR="00775050" w:rsidRPr="00BF62BE" w:rsidRDefault="001C51B2" w:rsidP="00FE6332">
      <w:pPr>
        <w:pStyle w:val="ListParagraph"/>
        <w:rPr>
          <w:rFonts w:ascii="Arial" w:hAnsi="Arial" w:cs="Arial"/>
          <w:b/>
          <w:sz w:val="28"/>
          <w:szCs w:val="28"/>
        </w:rPr>
      </w:pPr>
      <w:r w:rsidRPr="00BF62BE">
        <w:rPr>
          <w:rFonts w:ascii="Arial" w:hAnsi="Arial" w:cs="Arial"/>
          <w:b/>
          <w:sz w:val="28"/>
          <w:szCs w:val="28"/>
        </w:rPr>
        <w:t>Data Audit</w:t>
      </w:r>
    </w:p>
    <w:tbl>
      <w:tblPr>
        <w:tblStyle w:val="TableGrid"/>
        <w:tblW w:w="15593" w:type="dxa"/>
        <w:tblInd w:w="-856" w:type="dxa"/>
        <w:tblLook w:val="04A0" w:firstRow="1" w:lastRow="0" w:firstColumn="1" w:lastColumn="0" w:noHBand="0" w:noVBand="1"/>
      </w:tblPr>
      <w:tblGrid>
        <w:gridCol w:w="2694"/>
        <w:gridCol w:w="2864"/>
        <w:gridCol w:w="1853"/>
        <w:gridCol w:w="2173"/>
        <w:gridCol w:w="1765"/>
        <w:gridCol w:w="4244"/>
      </w:tblGrid>
      <w:tr w:rsidR="003B06CD" w:rsidRPr="00770B65" w14:paraId="052302DE" w14:textId="77777777" w:rsidTr="004B35D8">
        <w:trPr>
          <w:trHeight w:val="558"/>
        </w:trPr>
        <w:tc>
          <w:tcPr>
            <w:tcW w:w="2694" w:type="dxa"/>
          </w:tcPr>
          <w:p w14:paraId="64689149" w14:textId="77777777" w:rsidR="00FF54E3" w:rsidRPr="00770B65" w:rsidRDefault="00FF54E3" w:rsidP="005323E0">
            <w:pPr>
              <w:rPr>
                <w:rFonts w:ascii="Arial" w:hAnsi="Arial" w:cs="Arial"/>
                <w:b/>
              </w:rPr>
            </w:pPr>
            <w:r w:rsidRPr="00770B65">
              <w:rPr>
                <w:rFonts w:ascii="Arial" w:hAnsi="Arial" w:cs="Arial"/>
                <w:b/>
              </w:rPr>
              <w:t xml:space="preserve">SUBJECT </w:t>
            </w:r>
          </w:p>
        </w:tc>
        <w:tc>
          <w:tcPr>
            <w:tcW w:w="2864" w:type="dxa"/>
          </w:tcPr>
          <w:p w14:paraId="1A9A8C7E" w14:textId="77777777" w:rsidR="00FF54E3" w:rsidRPr="00770B65" w:rsidRDefault="00FF54E3" w:rsidP="005323E0">
            <w:pPr>
              <w:rPr>
                <w:rFonts w:ascii="Arial" w:hAnsi="Arial" w:cs="Arial"/>
                <w:b/>
              </w:rPr>
            </w:pPr>
            <w:r w:rsidRPr="00770B65">
              <w:rPr>
                <w:rFonts w:ascii="Arial" w:hAnsi="Arial" w:cs="Arial"/>
                <w:b/>
              </w:rPr>
              <w:t>Nature/purpose of processing</w:t>
            </w:r>
          </w:p>
        </w:tc>
        <w:tc>
          <w:tcPr>
            <w:tcW w:w="1853" w:type="dxa"/>
          </w:tcPr>
          <w:p w14:paraId="360C71A0" w14:textId="5EF6C35A" w:rsidR="00FF54E3" w:rsidRPr="00770B65" w:rsidRDefault="00FF54E3" w:rsidP="005323E0">
            <w:pPr>
              <w:rPr>
                <w:rFonts w:ascii="Arial" w:hAnsi="Arial" w:cs="Arial"/>
                <w:b/>
              </w:rPr>
            </w:pPr>
            <w:r w:rsidRPr="00770B65">
              <w:rPr>
                <w:rFonts w:ascii="Arial" w:hAnsi="Arial" w:cs="Arial"/>
                <w:b/>
              </w:rPr>
              <w:t>Type of data</w:t>
            </w:r>
            <w:r w:rsidR="009634A7">
              <w:rPr>
                <w:rFonts w:ascii="Arial" w:hAnsi="Arial" w:cs="Arial"/>
                <w:b/>
              </w:rPr>
              <w:t>/where is it from</w:t>
            </w:r>
          </w:p>
        </w:tc>
        <w:tc>
          <w:tcPr>
            <w:tcW w:w="2173" w:type="dxa"/>
          </w:tcPr>
          <w:p w14:paraId="166FD547" w14:textId="47C23CEB" w:rsidR="00FF54E3" w:rsidRPr="00770B65" w:rsidRDefault="00FF54E3" w:rsidP="005323E0">
            <w:pPr>
              <w:rPr>
                <w:rFonts w:ascii="Arial" w:hAnsi="Arial" w:cs="Arial"/>
                <w:b/>
              </w:rPr>
            </w:pPr>
            <w:r w:rsidRPr="00770B65">
              <w:rPr>
                <w:rFonts w:ascii="Arial" w:hAnsi="Arial" w:cs="Arial"/>
                <w:b/>
              </w:rPr>
              <w:t>Who is the data subject?</w:t>
            </w:r>
          </w:p>
        </w:tc>
        <w:tc>
          <w:tcPr>
            <w:tcW w:w="1765" w:type="dxa"/>
          </w:tcPr>
          <w:p w14:paraId="0AE26A63" w14:textId="7ECF275F" w:rsidR="00FF54E3" w:rsidRPr="00770B65" w:rsidRDefault="00910321" w:rsidP="005323E0">
            <w:pPr>
              <w:rPr>
                <w:rFonts w:ascii="Arial" w:hAnsi="Arial" w:cs="Arial"/>
                <w:b/>
              </w:rPr>
            </w:pPr>
            <w:r>
              <w:rPr>
                <w:rFonts w:ascii="Arial" w:hAnsi="Arial" w:cs="Arial"/>
                <w:b/>
              </w:rPr>
              <w:t xml:space="preserve">Lawful basis/bases </w:t>
            </w:r>
            <w:r w:rsidR="00FF54E3">
              <w:rPr>
                <w:rFonts w:ascii="Arial" w:hAnsi="Arial" w:cs="Arial"/>
                <w:b/>
              </w:rPr>
              <w:t>for processing</w:t>
            </w:r>
          </w:p>
        </w:tc>
        <w:tc>
          <w:tcPr>
            <w:tcW w:w="4244" w:type="dxa"/>
          </w:tcPr>
          <w:p w14:paraId="5B55C993" w14:textId="24AC8E78" w:rsidR="00FF54E3" w:rsidRPr="00770B65" w:rsidRDefault="00FF54E3" w:rsidP="005323E0">
            <w:pPr>
              <w:rPr>
                <w:rFonts w:ascii="Arial" w:hAnsi="Arial" w:cs="Arial"/>
                <w:b/>
              </w:rPr>
            </w:pPr>
            <w:r w:rsidRPr="00770B65">
              <w:rPr>
                <w:rFonts w:ascii="Arial" w:hAnsi="Arial" w:cs="Arial"/>
                <w:b/>
              </w:rPr>
              <w:t>Data Controls</w:t>
            </w:r>
          </w:p>
        </w:tc>
      </w:tr>
      <w:tr w:rsidR="003B06CD" w:rsidRPr="00770B65" w14:paraId="367A9F4E" w14:textId="77777777" w:rsidTr="004B35D8">
        <w:tc>
          <w:tcPr>
            <w:tcW w:w="2694" w:type="dxa"/>
          </w:tcPr>
          <w:p w14:paraId="2B31B8CB" w14:textId="61090D20" w:rsidR="00FF54E3" w:rsidRPr="00770B65" w:rsidRDefault="00FF54E3" w:rsidP="00794619">
            <w:pPr>
              <w:rPr>
                <w:rFonts w:ascii="Arial" w:hAnsi="Arial" w:cs="Arial"/>
              </w:rPr>
            </w:pPr>
            <w:r w:rsidRPr="00770B65">
              <w:rPr>
                <w:rFonts w:ascii="Arial" w:hAnsi="Arial" w:cs="Arial"/>
              </w:rPr>
              <w:t xml:space="preserve">Planning </w:t>
            </w:r>
            <w:r w:rsidR="00794619">
              <w:rPr>
                <w:rFonts w:ascii="Arial" w:hAnsi="Arial" w:cs="Arial"/>
              </w:rPr>
              <w:t>Applications</w:t>
            </w:r>
          </w:p>
        </w:tc>
        <w:tc>
          <w:tcPr>
            <w:tcW w:w="2864" w:type="dxa"/>
          </w:tcPr>
          <w:p w14:paraId="2D8B1BCA" w14:textId="772C7891" w:rsidR="00FF54E3" w:rsidRPr="00770B65" w:rsidRDefault="00FF54E3" w:rsidP="00794619">
            <w:pPr>
              <w:rPr>
                <w:rFonts w:ascii="Arial" w:hAnsi="Arial" w:cs="Arial"/>
              </w:rPr>
            </w:pPr>
            <w:r w:rsidRPr="00770B65">
              <w:rPr>
                <w:rFonts w:ascii="Arial" w:hAnsi="Arial" w:cs="Arial"/>
              </w:rPr>
              <w:t xml:space="preserve">Consultations and decisions published by </w:t>
            </w:r>
            <w:r w:rsidR="00794619">
              <w:rPr>
                <w:rFonts w:ascii="Arial" w:hAnsi="Arial" w:cs="Arial"/>
              </w:rPr>
              <w:t>the Planning Authority</w:t>
            </w:r>
            <w:r w:rsidRPr="00770B65">
              <w:rPr>
                <w:rFonts w:ascii="Arial" w:hAnsi="Arial" w:cs="Arial"/>
              </w:rPr>
              <w:t xml:space="preserve">, and shared with Parish Council.  Clerk emails details of each </w:t>
            </w:r>
            <w:r w:rsidR="00794619">
              <w:rPr>
                <w:rFonts w:ascii="Arial" w:hAnsi="Arial" w:cs="Arial"/>
              </w:rPr>
              <w:t>application</w:t>
            </w:r>
            <w:r w:rsidRPr="00770B65">
              <w:rPr>
                <w:rFonts w:ascii="Arial" w:hAnsi="Arial" w:cs="Arial"/>
              </w:rPr>
              <w:t xml:space="preserve"> and decision to parish councillors.  Also published with agenda and </w:t>
            </w:r>
            <w:r w:rsidRPr="00770B65">
              <w:rPr>
                <w:rFonts w:ascii="Arial" w:hAnsi="Arial" w:cs="Arial"/>
              </w:rPr>
              <w:lastRenderedPageBreak/>
              <w:t xml:space="preserve">minutes, and discussed in open forum.  Parish council comments on application provided by </w:t>
            </w:r>
            <w:r w:rsidR="00794619">
              <w:rPr>
                <w:rFonts w:ascii="Arial" w:hAnsi="Arial" w:cs="Arial"/>
              </w:rPr>
              <w:t>Planning Authority</w:t>
            </w:r>
          </w:p>
        </w:tc>
        <w:tc>
          <w:tcPr>
            <w:tcW w:w="1853" w:type="dxa"/>
          </w:tcPr>
          <w:p w14:paraId="4CB5D844" w14:textId="17155B44" w:rsidR="00FF54E3" w:rsidRPr="00770B65" w:rsidRDefault="009634A7" w:rsidP="005323E0">
            <w:pPr>
              <w:rPr>
                <w:rFonts w:ascii="Arial" w:hAnsi="Arial" w:cs="Arial"/>
              </w:rPr>
            </w:pPr>
            <w:r>
              <w:rPr>
                <w:rFonts w:ascii="Arial" w:hAnsi="Arial" w:cs="Arial"/>
              </w:rPr>
              <w:lastRenderedPageBreak/>
              <w:t>Name and contact information; Principal authority; residents/public</w:t>
            </w:r>
          </w:p>
        </w:tc>
        <w:tc>
          <w:tcPr>
            <w:tcW w:w="2173" w:type="dxa"/>
          </w:tcPr>
          <w:p w14:paraId="77369845" w14:textId="0C8897E3" w:rsidR="00FF54E3" w:rsidRPr="00770B65" w:rsidRDefault="00FF54E3" w:rsidP="005323E0">
            <w:pPr>
              <w:rPr>
                <w:rFonts w:ascii="Arial" w:hAnsi="Arial" w:cs="Arial"/>
              </w:rPr>
            </w:pPr>
            <w:r w:rsidRPr="00770B65">
              <w:rPr>
                <w:rFonts w:ascii="Arial" w:hAnsi="Arial" w:cs="Arial"/>
              </w:rPr>
              <w:t>Planning applicant/resident</w:t>
            </w:r>
            <w:r w:rsidR="00794619">
              <w:rPr>
                <w:rFonts w:ascii="Arial" w:hAnsi="Arial" w:cs="Arial"/>
              </w:rPr>
              <w:t>;  Other members of the public speaking in open public session at council meetings</w:t>
            </w:r>
          </w:p>
        </w:tc>
        <w:tc>
          <w:tcPr>
            <w:tcW w:w="1765" w:type="dxa"/>
          </w:tcPr>
          <w:p w14:paraId="4CFBE627" w14:textId="238159CD" w:rsidR="00FF54E3" w:rsidRPr="00FF54E3" w:rsidRDefault="00910321" w:rsidP="00794619">
            <w:pPr>
              <w:rPr>
                <w:rFonts w:ascii="Arial" w:hAnsi="Arial" w:cs="Arial"/>
              </w:rPr>
            </w:pPr>
            <w:r>
              <w:rPr>
                <w:rFonts w:ascii="Arial" w:hAnsi="Arial" w:cs="Arial"/>
              </w:rPr>
              <w:t>Compliance with legal obligation</w:t>
            </w:r>
          </w:p>
        </w:tc>
        <w:tc>
          <w:tcPr>
            <w:tcW w:w="4244" w:type="dxa"/>
          </w:tcPr>
          <w:p w14:paraId="74826D91" w14:textId="02D8A9EF" w:rsidR="00FF54E3" w:rsidRDefault="00FF54E3" w:rsidP="0064521E">
            <w:pPr>
              <w:pStyle w:val="ListParagraph"/>
              <w:numPr>
                <w:ilvl w:val="0"/>
                <w:numId w:val="16"/>
              </w:numPr>
              <w:ind w:left="309" w:hanging="283"/>
              <w:rPr>
                <w:rFonts w:ascii="Arial" w:hAnsi="Arial" w:cs="Arial"/>
              </w:rPr>
            </w:pPr>
            <w:r w:rsidRPr="00770B65">
              <w:rPr>
                <w:rFonts w:ascii="Arial" w:hAnsi="Arial" w:cs="Arial"/>
              </w:rPr>
              <w:t>Clerk to check all information before sharing with parish councillors, and ensure sensitive personal data is redacted wherever possible before sharing or publishing.</w:t>
            </w:r>
          </w:p>
          <w:p w14:paraId="6399F18C" w14:textId="77777777" w:rsidR="0064521E" w:rsidRDefault="00FF54E3" w:rsidP="0064521E">
            <w:pPr>
              <w:pStyle w:val="ListParagraph"/>
              <w:numPr>
                <w:ilvl w:val="0"/>
                <w:numId w:val="16"/>
              </w:numPr>
              <w:ind w:left="309" w:hanging="283"/>
              <w:rPr>
                <w:rFonts w:ascii="Arial" w:hAnsi="Arial" w:cs="Arial"/>
              </w:rPr>
            </w:pPr>
            <w:r w:rsidRPr="0064521E">
              <w:rPr>
                <w:rFonts w:ascii="Arial" w:hAnsi="Arial" w:cs="Arial"/>
              </w:rPr>
              <w:t xml:space="preserve">Information in agenda and minutes to include only what is necessary to identify and discuss the </w:t>
            </w:r>
            <w:r w:rsidR="00794619" w:rsidRPr="0064521E">
              <w:rPr>
                <w:rFonts w:ascii="Arial" w:hAnsi="Arial" w:cs="Arial"/>
              </w:rPr>
              <w:t>application</w:t>
            </w:r>
            <w:r w:rsidRPr="0064521E">
              <w:rPr>
                <w:rFonts w:ascii="Arial" w:hAnsi="Arial" w:cs="Arial"/>
              </w:rPr>
              <w:t xml:space="preserve"> or decision.</w:t>
            </w:r>
          </w:p>
          <w:p w14:paraId="2A8DA30C" w14:textId="11B4B709" w:rsidR="00562C61" w:rsidRPr="00562C61" w:rsidRDefault="00FF54E3" w:rsidP="00562C61">
            <w:pPr>
              <w:pStyle w:val="ListParagraph"/>
              <w:numPr>
                <w:ilvl w:val="0"/>
                <w:numId w:val="16"/>
              </w:numPr>
              <w:ind w:left="309" w:hanging="283"/>
              <w:rPr>
                <w:rFonts w:ascii="Arial" w:hAnsi="Arial" w:cs="Arial"/>
              </w:rPr>
            </w:pPr>
            <w:r w:rsidRPr="0064521E">
              <w:rPr>
                <w:rFonts w:ascii="Arial" w:hAnsi="Arial" w:cs="Arial"/>
              </w:rPr>
              <w:lastRenderedPageBreak/>
              <w:t>Any correspondence between PC and applicant to be in accordance with data protection principles, and to be deleted within two years.</w:t>
            </w:r>
          </w:p>
          <w:p w14:paraId="047C7AAB" w14:textId="41863319" w:rsidR="00562C61" w:rsidRPr="00770B65" w:rsidRDefault="00562C61" w:rsidP="00A23FF7">
            <w:pPr>
              <w:pStyle w:val="ListParagraph"/>
              <w:rPr>
                <w:rFonts w:ascii="Arial" w:hAnsi="Arial" w:cs="Arial"/>
              </w:rPr>
            </w:pPr>
          </w:p>
        </w:tc>
      </w:tr>
      <w:tr w:rsidR="003B06CD" w:rsidRPr="00770B65" w14:paraId="36077737" w14:textId="77777777" w:rsidTr="004B35D8">
        <w:tc>
          <w:tcPr>
            <w:tcW w:w="2694" w:type="dxa"/>
          </w:tcPr>
          <w:p w14:paraId="193E3B1F" w14:textId="48810E19" w:rsidR="00FF54E3" w:rsidRPr="00770B65" w:rsidRDefault="00FF54E3" w:rsidP="00562C61">
            <w:pPr>
              <w:rPr>
                <w:rFonts w:ascii="Arial" w:hAnsi="Arial" w:cs="Arial"/>
              </w:rPr>
            </w:pPr>
            <w:r w:rsidRPr="00770B65">
              <w:rPr>
                <w:rFonts w:ascii="Arial" w:hAnsi="Arial" w:cs="Arial"/>
              </w:rPr>
              <w:lastRenderedPageBreak/>
              <w:t xml:space="preserve">Electoral roll </w:t>
            </w:r>
          </w:p>
        </w:tc>
        <w:tc>
          <w:tcPr>
            <w:tcW w:w="2864" w:type="dxa"/>
          </w:tcPr>
          <w:p w14:paraId="036EC831" w14:textId="2A9F3C76" w:rsidR="00FF54E3" w:rsidRPr="00770B65" w:rsidRDefault="00562C61" w:rsidP="005323E0">
            <w:pPr>
              <w:rPr>
                <w:rFonts w:ascii="Arial" w:hAnsi="Arial" w:cs="Arial"/>
              </w:rPr>
            </w:pPr>
            <w:r>
              <w:rPr>
                <w:rFonts w:ascii="Arial" w:hAnsi="Arial" w:cs="Arial"/>
              </w:rPr>
              <w:t>Provided to Clerk at election time for election purposes only</w:t>
            </w:r>
          </w:p>
        </w:tc>
        <w:tc>
          <w:tcPr>
            <w:tcW w:w="1853" w:type="dxa"/>
          </w:tcPr>
          <w:p w14:paraId="4C02AE8E" w14:textId="5216B491" w:rsidR="00FF54E3" w:rsidRPr="00770B65" w:rsidRDefault="0064521E" w:rsidP="0064521E">
            <w:pPr>
              <w:rPr>
                <w:rFonts w:ascii="Arial" w:hAnsi="Arial" w:cs="Arial"/>
              </w:rPr>
            </w:pPr>
            <w:r>
              <w:rPr>
                <w:rFonts w:ascii="Arial" w:hAnsi="Arial" w:cs="Arial"/>
              </w:rPr>
              <w:t>Provided by Principal Authority contains n</w:t>
            </w:r>
            <w:r w:rsidR="00FF54E3" w:rsidRPr="00770B65">
              <w:rPr>
                <w:rFonts w:ascii="Arial" w:hAnsi="Arial" w:cs="Arial"/>
              </w:rPr>
              <w:t>ames, address, marital status</w:t>
            </w:r>
            <w:r w:rsidR="009634A7">
              <w:rPr>
                <w:rFonts w:ascii="Arial" w:hAnsi="Arial" w:cs="Arial"/>
              </w:rPr>
              <w:t>; principal authority</w:t>
            </w:r>
          </w:p>
        </w:tc>
        <w:tc>
          <w:tcPr>
            <w:tcW w:w="2173" w:type="dxa"/>
          </w:tcPr>
          <w:p w14:paraId="1DEF649D" w14:textId="77777777" w:rsidR="00FF54E3" w:rsidRPr="00770B65" w:rsidRDefault="00FF54E3" w:rsidP="005323E0">
            <w:pPr>
              <w:rPr>
                <w:rFonts w:ascii="Arial" w:hAnsi="Arial" w:cs="Arial"/>
              </w:rPr>
            </w:pPr>
            <w:r w:rsidRPr="00770B65">
              <w:rPr>
                <w:rFonts w:ascii="Arial" w:hAnsi="Arial" w:cs="Arial"/>
              </w:rPr>
              <w:t>Parish residents</w:t>
            </w:r>
          </w:p>
        </w:tc>
        <w:tc>
          <w:tcPr>
            <w:tcW w:w="1765" w:type="dxa"/>
          </w:tcPr>
          <w:p w14:paraId="050F283E" w14:textId="2B83B1DC" w:rsidR="00FF54E3" w:rsidRPr="00FF54E3" w:rsidRDefault="00910321" w:rsidP="00FF54E3">
            <w:pPr>
              <w:rPr>
                <w:rFonts w:ascii="Arial" w:hAnsi="Arial" w:cs="Arial"/>
              </w:rPr>
            </w:pPr>
            <w:r>
              <w:rPr>
                <w:rFonts w:ascii="Arial" w:hAnsi="Arial" w:cs="Arial"/>
              </w:rPr>
              <w:t>Compliance with legal obligation</w:t>
            </w:r>
          </w:p>
        </w:tc>
        <w:tc>
          <w:tcPr>
            <w:tcW w:w="4244" w:type="dxa"/>
          </w:tcPr>
          <w:p w14:paraId="03F3AB83" w14:textId="50B882D5" w:rsidR="00FF54E3" w:rsidRPr="00562C61" w:rsidRDefault="00FF54E3" w:rsidP="00562C61">
            <w:pPr>
              <w:rPr>
                <w:rFonts w:ascii="Arial" w:hAnsi="Arial" w:cs="Arial"/>
              </w:rPr>
            </w:pPr>
            <w:r w:rsidRPr="00562C61">
              <w:rPr>
                <w:rFonts w:ascii="Arial" w:hAnsi="Arial" w:cs="Arial"/>
              </w:rPr>
              <w:t>Cl</w:t>
            </w:r>
            <w:r w:rsidR="00562C61">
              <w:rPr>
                <w:rFonts w:ascii="Arial" w:hAnsi="Arial" w:cs="Arial"/>
              </w:rPr>
              <w:t>erk to retain in a secure place, not to be shared; m</w:t>
            </w:r>
            <w:r w:rsidRPr="00562C61">
              <w:rPr>
                <w:rFonts w:ascii="Arial" w:hAnsi="Arial" w:cs="Arial"/>
              </w:rPr>
              <w:t xml:space="preserve">embers of the public </w:t>
            </w:r>
            <w:r w:rsidR="00FB68B6" w:rsidRPr="00562C61">
              <w:rPr>
                <w:rFonts w:ascii="Arial" w:hAnsi="Arial" w:cs="Arial"/>
              </w:rPr>
              <w:t xml:space="preserve">to </w:t>
            </w:r>
            <w:r w:rsidRPr="00562C61">
              <w:rPr>
                <w:rFonts w:ascii="Arial" w:hAnsi="Arial" w:cs="Arial"/>
              </w:rPr>
              <w:t xml:space="preserve">be directed to </w:t>
            </w:r>
            <w:r w:rsidR="00FB68B6" w:rsidRPr="00562C61">
              <w:rPr>
                <w:rFonts w:ascii="Arial" w:hAnsi="Arial" w:cs="Arial"/>
              </w:rPr>
              <w:t xml:space="preserve">Principal </w:t>
            </w:r>
            <w:proofErr w:type="gramStart"/>
            <w:r w:rsidR="00FB68B6" w:rsidRPr="00562C61">
              <w:rPr>
                <w:rFonts w:ascii="Arial" w:hAnsi="Arial" w:cs="Arial"/>
              </w:rPr>
              <w:t xml:space="preserve">Authority </w:t>
            </w:r>
            <w:r w:rsidRPr="00562C61">
              <w:rPr>
                <w:rFonts w:ascii="Arial" w:hAnsi="Arial" w:cs="Arial"/>
              </w:rPr>
              <w:t xml:space="preserve"> for</w:t>
            </w:r>
            <w:proofErr w:type="gramEnd"/>
            <w:r w:rsidRPr="00562C61">
              <w:rPr>
                <w:rFonts w:ascii="Arial" w:hAnsi="Arial" w:cs="Arial"/>
              </w:rPr>
              <w:t xml:space="preserve"> any electoral roll queries.</w:t>
            </w:r>
          </w:p>
        </w:tc>
      </w:tr>
      <w:tr w:rsidR="003B06CD" w:rsidRPr="00770B65" w14:paraId="542D5DD7" w14:textId="77777777" w:rsidTr="004B35D8">
        <w:tc>
          <w:tcPr>
            <w:tcW w:w="2694" w:type="dxa"/>
          </w:tcPr>
          <w:p w14:paraId="5AF859F9" w14:textId="0FA8AF58" w:rsidR="003B06CD" w:rsidRPr="00770B65" w:rsidRDefault="003B06CD" w:rsidP="00794619">
            <w:pPr>
              <w:rPr>
                <w:rFonts w:ascii="Arial" w:hAnsi="Arial" w:cs="Arial"/>
              </w:rPr>
            </w:pPr>
            <w:r>
              <w:rPr>
                <w:rFonts w:ascii="Arial" w:hAnsi="Arial" w:cs="Arial"/>
              </w:rPr>
              <w:t>Parish Newsletter/Resident Surveys</w:t>
            </w:r>
          </w:p>
        </w:tc>
        <w:tc>
          <w:tcPr>
            <w:tcW w:w="2864" w:type="dxa"/>
          </w:tcPr>
          <w:p w14:paraId="04A08E23" w14:textId="555B82A8" w:rsidR="003B06CD" w:rsidRPr="00770B65" w:rsidRDefault="003B06CD" w:rsidP="005323E0">
            <w:pPr>
              <w:rPr>
                <w:rFonts w:ascii="Arial" w:hAnsi="Arial" w:cs="Arial"/>
              </w:rPr>
            </w:pPr>
            <w:r>
              <w:rPr>
                <w:rFonts w:ascii="Arial" w:hAnsi="Arial" w:cs="Arial"/>
              </w:rPr>
              <w:t>Inform residents and gain views of residents</w:t>
            </w:r>
          </w:p>
        </w:tc>
        <w:tc>
          <w:tcPr>
            <w:tcW w:w="1853" w:type="dxa"/>
          </w:tcPr>
          <w:p w14:paraId="1E797EAD" w14:textId="30FA2290" w:rsidR="003B06CD" w:rsidRPr="00770B65" w:rsidRDefault="003B06CD" w:rsidP="005323E0">
            <w:pPr>
              <w:rPr>
                <w:rFonts w:ascii="Arial" w:hAnsi="Arial" w:cs="Arial"/>
              </w:rPr>
            </w:pPr>
            <w:r>
              <w:rPr>
                <w:rFonts w:ascii="Arial" w:hAnsi="Arial" w:cs="Arial"/>
              </w:rPr>
              <w:t>Resident Names and Contact details- from residents</w:t>
            </w:r>
          </w:p>
        </w:tc>
        <w:tc>
          <w:tcPr>
            <w:tcW w:w="2173" w:type="dxa"/>
          </w:tcPr>
          <w:p w14:paraId="35FD81E6" w14:textId="070CACE2" w:rsidR="003B06CD" w:rsidRPr="00770B65" w:rsidRDefault="003B06CD" w:rsidP="005323E0">
            <w:pPr>
              <w:rPr>
                <w:rFonts w:ascii="Arial" w:hAnsi="Arial" w:cs="Arial"/>
              </w:rPr>
            </w:pPr>
            <w:r>
              <w:rPr>
                <w:rFonts w:ascii="Arial" w:hAnsi="Arial" w:cs="Arial"/>
              </w:rPr>
              <w:t>Residents</w:t>
            </w:r>
          </w:p>
        </w:tc>
        <w:tc>
          <w:tcPr>
            <w:tcW w:w="1765" w:type="dxa"/>
          </w:tcPr>
          <w:p w14:paraId="596D203B" w14:textId="6F497381" w:rsidR="003B06CD" w:rsidRDefault="00910321" w:rsidP="00FF54E3">
            <w:pPr>
              <w:rPr>
                <w:rFonts w:ascii="Arial" w:hAnsi="Arial" w:cs="Arial"/>
              </w:rPr>
            </w:pPr>
            <w:r>
              <w:rPr>
                <w:rFonts w:ascii="Arial" w:hAnsi="Arial" w:cs="Arial"/>
              </w:rPr>
              <w:t>Consent</w:t>
            </w:r>
          </w:p>
        </w:tc>
        <w:tc>
          <w:tcPr>
            <w:tcW w:w="4244" w:type="dxa"/>
          </w:tcPr>
          <w:p w14:paraId="032C8EC3" w14:textId="2D5D63B2" w:rsidR="003B06CD" w:rsidRPr="003B06CD" w:rsidRDefault="003B06CD" w:rsidP="00562C61">
            <w:pPr>
              <w:rPr>
                <w:rFonts w:ascii="Arial" w:hAnsi="Arial" w:cs="Arial"/>
              </w:rPr>
            </w:pPr>
            <w:r w:rsidRPr="003B06CD">
              <w:rPr>
                <w:rFonts w:ascii="Arial" w:hAnsi="Arial" w:cs="Arial"/>
              </w:rPr>
              <w:t>Clerk to retain in a secure place and obtain consent form.</w:t>
            </w:r>
            <w:r w:rsidR="00562C61">
              <w:rPr>
                <w:rFonts w:ascii="Arial" w:hAnsi="Arial" w:cs="Arial"/>
              </w:rPr>
              <w:t xml:space="preserve"> Not to be used for other purpose unless consent is given.</w:t>
            </w:r>
          </w:p>
          <w:p w14:paraId="4A7A62CE" w14:textId="77777777" w:rsidR="003B06CD" w:rsidRPr="003B06CD" w:rsidRDefault="003B06CD" w:rsidP="003B06CD">
            <w:pPr>
              <w:ind w:left="360"/>
              <w:rPr>
                <w:rFonts w:ascii="Arial" w:hAnsi="Arial" w:cs="Arial"/>
              </w:rPr>
            </w:pPr>
          </w:p>
        </w:tc>
      </w:tr>
      <w:tr w:rsidR="003B06CD" w:rsidRPr="00770B65" w14:paraId="0B17B465" w14:textId="77777777" w:rsidTr="004B35D8">
        <w:tc>
          <w:tcPr>
            <w:tcW w:w="2694" w:type="dxa"/>
          </w:tcPr>
          <w:p w14:paraId="57753C6A" w14:textId="4759329D" w:rsidR="00FF54E3" w:rsidRPr="00770B65" w:rsidRDefault="00FB68B6" w:rsidP="005323E0">
            <w:pPr>
              <w:rPr>
                <w:rFonts w:ascii="Arial" w:hAnsi="Arial" w:cs="Arial"/>
              </w:rPr>
            </w:pPr>
            <w:r>
              <w:rPr>
                <w:rFonts w:ascii="Arial" w:hAnsi="Arial" w:cs="Arial"/>
              </w:rPr>
              <w:t>W</w:t>
            </w:r>
            <w:r w:rsidR="00FF54E3" w:rsidRPr="00770B65">
              <w:rPr>
                <w:rFonts w:ascii="Arial" w:hAnsi="Arial" w:cs="Arial"/>
              </w:rPr>
              <w:t>ebsite</w:t>
            </w:r>
          </w:p>
        </w:tc>
        <w:tc>
          <w:tcPr>
            <w:tcW w:w="2864" w:type="dxa"/>
          </w:tcPr>
          <w:p w14:paraId="479B9AA1" w14:textId="2E22A924" w:rsidR="00FF54E3" w:rsidRPr="00770B65" w:rsidRDefault="00FF54E3" w:rsidP="00FB68B6">
            <w:pPr>
              <w:rPr>
                <w:rFonts w:ascii="Arial" w:hAnsi="Arial" w:cs="Arial"/>
              </w:rPr>
            </w:pPr>
            <w:r w:rsidRPr="00770B65">
              <w:rPr>
                <w:rFonts w:ascii="Arial" w:hAnsi="Arial" w:cs="Arial"/>
              </w:rPr>
              <w:t xml:space="preserve">Information relating to </w:t>
            </w:r>
            <w:r w:rsidR="00FB68B6">
              <w:rPr>
                <w:rFonts w:ascii="Arial" w:hAnsi="Arial" w:cs="Arial"/>
              </w:rPr>
              <w:t>the Parish is published on the website</w:t>
            </w:r>
          </w:p>
        </w:tc>
        <w:tc>
          <w:tcPr>
            <w:tcW w:w="1853" w:type="dxa"/>
          </w:tcPr>
          <w:p w14:paraId="3787F073" w14:textId="46B651BE" w:rsidR="00FF54E3" w:rsidRPr="00770B65" w:rsidRDefault="00562C61" w:rsidP="005323E0">
            <w:pPr>
              <w:rPr>
                <w:rFonts w:ascii="Arial" w:hAnsi="Arial" w:cs="Arial"/>
              </w:rPr>
            </w:pPr>
            <w:r>
              <w:rPr>
                <w:rFonts w:ascii="Arial" w:hAnsi="Arial" w:cs="Arial"/>
              </w:rPr>
              <w:t>Residents names and photographs</w:t>
            </w:r>
          </w:p>
        </w:tc>
        <w:tc>
          <w:tcPr>
            <w:tcW w:w="2173" w:type="dxa"/>
          </w:tcPr>
          <w:p w14:paraId="75203D12" w14:textId="77777777" w:rsidR="00FF54E3" w:rsidRPr="00770B65" w:rsidRDefault="00FF54E3" w:rsidP="005323E0">
            <w:pPr>
              <w:rPr>
                <w:rFonts w:ascii="Arial" w:hAnsi="Arial" w:cs="Arial"/>
              </w:rPr>
            </w:pPr>
            <w:r w:rsidRPr="00770B65">
              <w:rPr>
                <w:rFonts w:ascii="Arial" w:hAnsi="Arial" w:cs="Arial"/>
              </w:rPr>
              <w:t>Members of public</w:t>
            </w:r>
          </w:p>
        </w:tc>
        <w:tc>
          <w:tcPr>
            <w:tcW w:w="1765" w:type="dxa"/>
          </w:tcPr>
          <w:p w14:paraId="7F87B792" w14:textId="56300061" w:rsidR="00FF54E3" w:rsidRPr="00770B65" w:rsidRDefault="00910321" w:rsidP="005323E0">
            <w:pPr>
              <w:rPr>
                <w:rFonts w:ascii="Arial" w:hAnsi="Arial" w:cs="Arial"/>
              </w:rPr>
            </w:pPr>
            <w:r>
              <w:rPr>
                <w:rFonts w:ascii="Arial" w:hAnsi="Arial" w:cs="Arial"/>
              </w:rPr>
              <w:t>Consent; compliance with legal obligation</w:t>
            </w:r>
          </w:p>
        </w:tc>
        <w:tc>
          <w:tcPr>
            <w:tcW w:w="4244" w:type="dxa"/>
          </w:tcPr>
          <w:p w14:paraId="70D3DED0" w14:textId="3A548518" w:rsidR="00FF54E3" w:rsidRPr="00562C61" w:rsidRDefault="00FF54E3" w:rsidP="00562C61">
            <w:pPr>
              <w:rPr>
                <w:rFonts w:ascii="Arial" w:hAnsi="Arial" w:cs="Arial"/>
              </w:rPr>
            </w:pPr>
            <w:r w:rsidRPr="00562C61">
              <w:rPr>
                <w:rFonts w:ascii="Arial" w:hAnsi="Arial" w:cs="Arial"/>
              </w:rPr>
              <w:t xml:space="preserve">Photographs of individuals </w:t>
            </w:r>
            <w:r w:rsidR="00562C61" w:rsidRPr="00562C61">
              <w:rPr>
                <w:rFonts w:ascii="Arial" w:hAnsi="Arial" w:cs="Arial"/>
              </w:rPr>
              <w:t xml:space="preserve">are </w:t>
            </w:r>
            <w:r w:rsidRPr="00562C61">
              <w:rPr>
                <w:rFonts w:ascii="Arial" w:hAnsi="Arial" w:cs="Arial"/>
              </w:rPr>
              <w:t>not be published on the website without the expre</w:t>
            </w:r>
            <w:r w:rsidR="00562C61">
              <w:rPr>
                <w:rFonts w:ascii="Arial" w:hAnsi="Arial" w:cs="Arial"/>
              </w:rPr>
              <w:t xml:space="preserve">ss permission of the individual and </w:t>
            </w:r>
            <w:r w:rsidRPr="00562C61">
              <w:rPr>
                <w:rFonts w:ascii="Arial" w:hAnsi="Arial" w:cs="Arial"/>
              </w:rPr>
              <w:t>delet</w:t>
            </w:r>
            <w:r w:rsidR="00562C61">
              <w:rPr>
                <w:rFonts w:ascii="Arial" w:hAnsi="Arial" w:cs="Arial"/>
              </w:rPr>
              <w:t>ed after a maximum of two years.  No</w:t>
            </w:r>
            <w:r w:rsidRPr="00562C61">
              <w:rPr>
                <w:rFonts w:ascii="Arial" w:hAnsi="Arial" w:cs="Arial"/>
              </w:rPr>
              <w:t xml:space="preserve"> copy of the photograph shall be retained by the PC</w:t>
            </w:r>
          </w:p>
        </w:tc>
      </w:tr>
      <w:tr w:rsidR="003B06CD" w:rsidRPr="00770B65" w14:paraId="1709CAC0" w14:textId="77777777" w:rsidTr="004B35D8">
        <w:tc>
          <w:tcPr>
            <w:tcW w:w="2694" w:type="dxa"/>
          </w:tcPr>
          <w:p w14:paraId="277050A6" w14:textId="77777777" w:rsidR="00FF54E3" w:rsidRPr="00770B65" w:rsidRDefault="00FF54E3" w:rsidP="005323E0">
            <w:pPr>
              <w:rPr>
                <w:rFonts w:ascii="Arial" w:hAnsi="Arial" w:cs="Arial"/>
              </w:rPr>
            </w:pPr>
            <w:r w:rsidRPr="00770B65">
              <w:rPr>
                <w:rFonts w:ascii="Arial" w:hAnsi="Arial" w:cs="Arial"/>
              </w:rPr>
              <w:t>Councillor details</w:t>
            </w:r>
          </w:p>
        </w:tc>
        <w:tc>
          <w:tcPr>
            <w:tcW w:w="2864" w:type="dxa"/>
          </w:tcPr>
          <w:p w14:paraId="1AD2AE7F" w14:textId="2477579F" w:rsidR="00FF54E3" w:rsidRPr="00770B65" w:rsidRDefault="00FF54E3" w:rsidP="00FB68B6">
            <w:pPr>
              <w:rPr>
                <w:rFonts w:ascii="Arial" w:hAnsi="Arial" w:cs="Arial"/>
              </w:rPr>
            </w:pPr>
            <w:r w:rsidRPr="00770B65">
              <w:rPr>
                <w:rFonts w:ascii="Arial" w:hAnsi="Arial" w:cs="Arial"/>
              </w:rPr>
              <w:t xml:space="preserve">Clerk retains contact details/gathered for election purposes/published in accordance with </w:t>
            </w:r>
            <w:r w:rsidR="00FB68B6">
              <w:rPr>
                <w:rFonts w:ascii="Arial" w:hAnsi="Arial" w:cs="Arial"/>
              </w:rPr>
              <w:t>Transparency Code</w:t>
            </w:r>
            <w:r w:rsidR="009634A7">
              <w:rPr>
                <w:rFonts w:ascii="Arial" w:hAnsi="Arial" w:cs="Arial"/>
              </w:rPr>
              <w:t xml:space="preserve"> and Code of Conduct</w:t>
            </w:r>
          </w:p>
        </w:tc>
        <w:tc>
          <w:tcPr>
            <w:tcW w:w="1853" w:type="dxa"/>
          </w:tcPr>
          <w:p w14:paraId="1F7D0ED6" w14:textId="7D0D2F45" w:rsidR="00FF54E3" w:rsidRPr="00770B65" w:rsidRDefault="00FF54E3" w:rsidP="009634A7">
            <w:pPr>
              <w:rPr>
                <w:rFonts w:ascii="Arial" w:hAnsi="Arial" w:cs="Arial"/>
              </w:rPr>
            </w:pPr>
            <w:r w:rsidRPr="00770B65">
              <w:rPr>
                <w:rFonts w:ascii="Arial" w:hAnsi="Arial" w:cs="Arial"/>
              </w:rPr>
              <w:t xml:space="preserve">Name, address, contact details, </w:t>
            </w:r>
            <w:r w:rsidR="009634A7">
              <w:rPr>
                <w:rFonts w:ascii="Arial" w:hAnsi="Arial" w:cs="Arial"/>
              </w:rPr>
              <w:t xml:space="preserve">and disclosable pecuniary interests </w:t>
            </w:r>
          </w:p>
        </w:tc>
        <w:tc>
          <w:tcPr>
            <w:tcW w:w="2173" w:type="dxa"/>
          </w:tcPr>
          <w:p w14:paraId="1BAEF346" w14:textId="77777777" w:rsidR="00FF54E3" w:rsidRPr="00770B65" w:rsidRDefault="00FF54E3" w:rsidP="005323E0">
            <w:pPr>
              <w:rPr>
                <w:rFonts w:ascii="Arial" w:hAnsi="Arial" w:cs="Arial"/>
              </w:rPr>
            </w:pPr>
            <w:r w:rsidRPr="00770B65">
              <w:rPr>
                <w:rFonts w:ascii="Arial" w:hAnsi="Arial" w:cs="Arial"/>
              </w:rPr>
              <w:t>Parish Councillors</w:t>
            </w:r>
          </w:p>
        </w:tc>
        <w:tc>
          <w:tcPr>
            <w:tcW w:w="1765" w:type="dxa"/>
          </w:tcPr>
          <w:p w14:paraId="42AA749F" w14:textId="7B5B37CF" w:rsidR="00FF54E3" w:rsidRPr="00770B65" w:rsidRDefault="000E70F5" w:rsidP="00FB68B6">
            <w:pPr>
              <w:pStyle w:val="ListParagraph"/>
              <w:ind w:left="0"/>
              <w:rPr>
                <w:rFonts w:ascii="Arial" w:hAnsi="Arial" w:cs="Arial"/>
              </w:rPr>
            </w:pPr>
            <w:r>
              <w:rPr>
                <w:rFonts w:ascii="Arial" w:hAnsi="Arial" w:cs="Arial"/>
              </w:rPr>
              <w:t>Compliance with legal obligation</w:t>
            </w:r>
          </w:p>
        </w:tc>
        <w:tc>
          <w:tcPr>
            <w:tcW w:w="4244" w:type="dxa"/>
          </w:tcPr>
          <w:p w14:paraId="186C7900" w14:textId="5782AF53" w:rsidR="00FF54E3" w:rsidRPr="00CD0B85" w:rsidRDefault="00FF54E3" w:rsidP="00CD0B85">
            <w:pPr>
              <w:rPr>
                <w:rFonts w:ascii="Arial" w:hAnsi="Arial" w:cs="Arial"/>
              </w:rPr>
            </w:pPr>
            <w:r w:rsidRPr="00CD0B85">
              <w:rPr>
                <w:rFonts w:ascii="Arial" w:hAnsi="Arial" w:cs="Arial"/>
              </w:rPr>
              <w:t>Details published on website in accordance with statutory requirements.</w:t>
            </w:r>
          </w:p>
          <w:p w14:paraId="47112E75" w14:textId="55358FD4" w:rsidR="00FF54E3" w:rsidRPr="00562C61" w:rsidRDefault="00FF54E3" w:rsidP="00562C61">
            <w:pPr>
              <w:rPr>
                <w:rFonts w:ascii="Arial" w:hAnsi="Arial" w:cs="Arial"/>
              </w:rPr>
            </w:pPr>
            <w:r w:rsidRPr="00562C61">
              <w:rPr>
                <w:rFonts w:ascii="Arial" w:hAnsi="Arial" w:cs="Arial"/>
              </w:rPr>
              <w:t>Data held by Clerk, on the PC laptop, and deleted when a councillor retires from office.</w:t>
            </w:r>
          </w:p>
          <w:p w14:paraId="21B77B81" w14:textId="56220839" w:rsidR="00FF54E3" w:rsidRPr="00562C61" w:rsidRDefault="00FF54E3" w:rsidP="00562C61">
            <w:pPr>
              <w:rPr>
                <w:rFonts w:ascii="Arial" w:hAnsi="Arial" w:cs="Arial"/>
              </w:rPr>
            </w:pPr>
            <w:r w:rsidRPr="00562C61">
              <w:rPr>
                <w:rFonts w:ascii="Arial" w:hAnsi="Arial" w:cs="Arial"/>
              </w:rPr>
              <w:t>Requests for this data from third parties shall be referred to the website.</w:t>
            </w:r>
          </w:p>
        </w:tc>
      </w:tr>
      <w:tr w:rsidR="003B06CD" w:rsidRPr="00770B65" w14:paraId="6AEE07BE" w14:textId="77777777" w:rsidTr="004B35D8">
        <w:tc>
          <w:tcPr>
            <w:tcW w:w="2694" w:type="dxa"/>
          </w:tcPr>
          <w:p w14:paraId="5A403FE1" w14:textId="77777777" w:rsidR="00CD0B85" w:rsidRDefault="00CD0B85" w:rsidP="00CD0B85">
            <w:pPr>
              <w:rPr>
                <w:rFonts w:ascii="Arial" w:hAnsi="Arial" w:cs="Arial"/>
              </w:rPr>
            </w:pPr>
            <w:r>
              <w:rPr>
                <w:rFonts w:ascii="Arial" w:hAnsi="Arial" w:cs="Arial"/>
              </w:rPr>
              <w:t xml:space="preserve">Correspondence </w:t>
            </w:r>
            <w:r w:rsidRPr="00770B65">
              <w:rPr>
                <w:rFonts w:ascii="Arial" w:hAnsi="Arial" w:cs="Arial"/>
              </w:rPr>
              <w:t>from members of the public/residents/other parties relating to parish matters which may contain personal data.</w:t>
            </w:r>
          </w:p>
          <w:p w14:paraId="6DB3D4C8" w14:textId="69525DC2" w:rsidR="00FF54E3" w:rsidRPr="00770B65" w:rsidRDefault="00FF54E3" w:rsidP="00A7633A">
            <w:pPr>
              <w:rPr>
                <w:rFonts w:ascii="Arial" w:hAnsi="Arial" w:cs="Arial"/>
              </w:rPr>
            </w:pPr>
          </w:p>
        </w:tc>
        <w:tc>
          <w:tcPr>
            <w:tcW w:w="2864" w:type="dxa"/>
          </w:tcPr>
          <w:p w14:paraId="26F6DCDE" w14:textId="13D543AF" w:rsidR="00CD0B85" w:rsidRPr="00770B65" w:rsidRDefault="00CD0B85" w:rsidP="00CD0B85">
            <w:pPr>
              <w:rPr>
                <w:rFonts w:ascii="Arial" w:hAnsi="Arial" w:cs="Arial"/>
              </w:rPr>
            </w:pPr>
            <w:r>
              <w:rPr>
                <w:rFonts w:ascii="Arial" w:hAnsi="Arial" w:cs="Arial"/>
              </w:rPr>
              <w:lastRenderedPageBreak/>
              <w:t>May relates to Council Services, Council performance, request for service, reporting issues or making complaints</w:t>
            </w:r>
          </w:p>
        </w:tc>
        <w:tc>
          <w:tcPr>
            <w:tcW w:w="1853" w:type="dxa"/>
          </w:tcPr>
          <w:p w14:paraId="6783ECD0" w14:textId="621BC2CA" w:rsidR="00FF54E3" w:rsidRPr="00770B65" w:rsidRDefault="00FF54E3" w:rsidP="00A7633A">
            <w:pPr>
              <w:rPr>
                <w:rFonts w:ascii="Arial" w:hAnsi="Arial" w:cs="Arial"/>
              </w:rPr>
            </w:pPr>
            <w:r w:rsidRPr="00770B65">
              <w:rPr>
                <w:rFonts w:ascii="Arial" w:hAnsi="Arial" w:cs="Arial"/>
              </w:rPr>
              <w:t xml:space="preserve">Name, address, contact details, with possible sensitive personal data, depending on </w:t>
            </w:r>
            <w:r w:rsidRPr="00770B65">
              <w:rPr>
                <w:rFonts w:ascii="Arial" w:hAnsi="Arial" w:cs="Arial"/>
              </w:rPr>
              <w:lastRenderedPageBreak/>
              <w:t xml:space="preserve">the nature of the </w:t>
            </w:r>
            <w:r w:rsidR="00A7633A">
              <w:rPr>
                <w:rFonts w:ascii="Arial" w:hAnsi="Arial" w:cs="Arial"/>
              </w:rPr>
              <w:t>matter</w:t>
            </w:r>
            <w:r w:rsidR="00396B1B">
              <w:rPr>
                <w:rFonts w:ascii="Arial" w:hAnsi="Arial" w:cs="Arial"/>
              </w:rPr>
              <w:t xml:space="preserve">; </w:t>
            </w:r>
            <w:r w:rsidR="00CD0B85">
              <w:rPr>
                <w:rFonts w:ascii="Arial" w:hAnsi="Arial" w:cs="Arial"/>
              </w:rPr>
              <w:t>provided by residents</w:t>
            </w:r>
            <w:r w:rsidR="00396B1B">
              <w:rPr>
                <w:rFonts w:ascii="Arial" w:hAnsi="Arial" w:cs="Arial"/>
              </w:rPr>
              <w:t xml:space="preserve"> </w:t>
            </w:r>
          </w:p>
        </w:tc>
        <w:tc>
          <w:tcPr>
            <w:tcW w:w="2173" w:type="dxa"/>
          </w:tcPr>
          <w:p w14:paraId="4B20E24B" w14:textId="6FD44097" w:rsidR="00FF54E3" w:rsidRPr="00770B65" w:rsidRDefault="00FB68B6" w:rsidP="005323E0">
            <w:pPr>
              <w:rPr>
                <w:rFonts w:ascii="Arial" w:hAnsi="Arial" w:cs="Arial"/>
              </w:rPr>
            </w:pPr>
            <w:r>
              <w:rPr>
                <w:rFonts w:ascii="Arial" w:hAnsi="Arial" w:cs="Arial"/>
              </w:rPr>
              <w:lastRenderedPageBreak/>
              <w:t>Members of the Public/Residents</w:t>
            </w:r>
          </w:p>
        </w:tc>
        <w:tc>
          <w:tcPr>
            <w:tcW w:w="1765" w:type="dxa"/>
          </w:tcPr>
          <w:p w14:paraId="68714CEA" w14:textId="0121F1DA" w:rsidR="00FF54E3" w:rsidRPr="00770B65" w:rsidRDefault="000E70F5" w:rsidP="00A7633A">
            <w:pPr>
              <w:pStyle w:val="ListParagraph"/>
              <w:ind w:left="0"/>
              <w:rPr>
                <w:rFonts w:ascii="Arial" w:hAnsi="Arial" w:cs="Arial"/>
              </w:rPr>
            </w:pPr>
            <w:r>
              <w:rPr>
                <w:rFonts w:ascii="Arial" w:hAnsi="Arial" w:cs="Arial"/>
              </w:rPr>
              <w:t>Public interest; compliance with legal obligation</w:t>
            </w:r>
          </w:p>
        </w:tc>
        <w:tc>
          <w:tcPr>
            <w:tcW w:w="4244" w:type="dxa"/>
          </w:tcPr>
          <w:p w14:paraId="7115DF1C" w14:textId="7EB06B9B" w:rsidR="00FF54E3" w:rsidRDefault="00FF54E3" w:rsidP="00C6016D">
            <w:pPr>
              <w:pStyle w:val="ListParagraph"/>
              <w:numPr>
                <w:ilvl w:val="0"/>
                <w:numId w:val="24"/>
              </w:numPr>
              <w:tabs>
                <w:tab w:val="left" w:pos="309"/>
              </w:tabs>
              <w:ind w:left="167" w:hanging="167"/>
              <w:rPr>
                <w:rFonts w:ascii="Arial" w:hAnsi="Arial" w:cs="Arial"/>
              </w:rPr>
            </w:pPr>
            <w:r w:rsidRPr="00C6016D">
              <w:rPr>
                <w:rFonts w:ascii="Arial" w:hAnsi="Arial" w:cs="Arial"/>
              </w:rPr>
              <w:t xml:space="preserve">Any email letter of other form of query </w:t>
            </w:r>
            <w:r w:rsidR="00C6016D">
              <w:rPr>
                <w:rFonts w:ascii="Arial" w:hAnsi="Arial" w:cs="Arial"/>
              </w:rPr>
              <w:t xml:space="preserve">   </w:t>
            </w:r>
            <w:r w:rsidRPr="00C6016D">
              <w:rPr>
                <w:rFonts w:ascii="Arial" w:hAnsi="Arial" w:cs="Arial"/>
              </w:rPr>
              <w:t>received by the PC which contains personal data will be reta</w:t>
            </w:r>
            <w:r w:rsidR="00CD0B85" w:rsidRPr="00C6016D">
              <w:rPr>
                <w:rFonts w:ascii="Arial" w:hAnsi="Arial" w:cs="Arial"/>
              </w:rPr>
              <w:t>ined for a maximum of two years</w:t>
            </w:r>
          </w:p>
          <w:p w14:paraId="555BE6C5" w14:textId="77777777" w:rsidR="00FF54E3" w:rsidRDefault="00FF54E3" w:rsidP="00C6016D">
            <w:pPr>
              <w:pStyle w:val="ListParagraph"/>
              <w:numPr>
                <w:ilvl w:val="0"/>
                <w:numId w:val="24"/>
              </w:numPr>
              <w:tabs>
                <w:tab w:val="left" w:pos="309"/>
              </w:tabs>
              <w:ind w:left="167" w:hanging="167"/>
              <w:rPr>
                <w:rFonts w:ascii="Arial" w:hAnsi="Arial" w:cs="Arial"/>
              </w:rPr>
            </w:pPr>
            <w:r w:rsidRPr="00C6016D">
              <w:rPr>
                <w:rFonts w:ascii="Arial" w:hAnsi="Arial" w:cs="Arial"/>
              </w:rPr>
              <w:lastRenderedPageBreak/>
              <w:t>Such data may be stored on the PC laptop, held by the Clerk in a secure place.</w:t>
            </w:r>
          </w:p>
          <w:p w14:paraId="308B2DF1" w14:textId="77777777" w:rsidR="00FF54E3" w:rsidRDefault="00FF54E3" w:rsidP="00C6016D">
            <w:pPr>
              <w:pStyle w:val="ListParagraph"/>
              <w:numPr>
                <w:ilvl w:val="0"/>
                <w:numId w:val="24"/>
              </w:numPr>
              <w:tabs>
                <w:tab w:val="left" w:pos="309"/>
              </w:tabs>
              <w:ind w:left="167" w:hanging="167"/>
              <w:rPr>
                <w:rFonts w:ascii="Arial" w:hAnsi="Arial" w:cs="Arial"/>
              </w:rPr>
            </w:pPr>
            <w:r w:rsidRPr="00C6016D">
              <w:rPr>
                <w:rFonts w:ascii="Arial" w:hAnsi="Arial" w:cs="Arial"/>
              </w:rPr>
              <w:t>The agreed privacy notice shall be provided to any person who contacts the PC.</w:t>
            </w:r>
          </w:p>
          <w:p w14:paraId="47964551" w14:textId="00DC3877" w:rsidR="00FF54E3" w:rsidRPr="00C6016D" w:rsidRDefault="00FF54E3" w:rsidP="00C6016D">
            <w:pPr>
              <w:pStyle w:val="ListParagraph"/>
              <w:numPr>
                <w:ilvl w:val="0"/>
                <w:numId w:val="24"/>
              </w:numPr>
              <w:tabs>
                <w:tab w:val="left" w:pos="309"/>
              </w:tabs>
              <w:ind w:left="167" w:hanging="167"/>
              <w:rPr>
                <w:rFonts w:ascii="Arial" w:hAnsi="Arial" w:cs="Arial"/>
              </w:rPr>
            </w:pPr>
            <w:r w:rsidRPr="00C6016D">
              <w:rPr>
                <w:rFonts w:ascii="Arial" w:hAnsi="Arial" w:cs="Arial"/>
              </w:rPr>
              <w:t>In accordance with the agreed privacy notice, such data shall not be shared with any third party without the express permission of the data subject.</w:t>
            </w:r>
          </w:p>
        </w:tc>
      </w:tr>
      <w:tr w:rsidR="003B06CD" w:rsidRPr="00770B65" w14:paraId="549136D1" w14:textId="77777777" w:rsidTr="004B35D8">
        <w:tc>
          <w:tcPr>
            <w:tcW w:w="2694" w:type="dxa"/>
          </w:tcPr>
          <w:p w14:paraId="48AC03A0" w14:textId="66535F58" w:rsidR="00FF54E3" w:rsidRPr="00770B65" w:rsidRDefault="00CD0B85" w:rsidP="00CD0B85">
            <w:pPr>
              <w:rPr>
                <w:rFonts w:ascii="Arial" w:hAnsi="Arial" w:cs="Arial"/>
              </w:rPr>
            </w:pPr>
            <w:r>
              <w:rPr>
                <w:rFonts w:ascii="Arial" w:hAnsi="Arial" w:cs="Arial"/>
              </w:rPr>
              <w:lastRenderedPageBreak/>
              <w:t>Minutes containing Council Public Forum</w:t>
            </w:r>
          </w:p>
        </w:tc>
        <w:tc>
          <w:tcPr>
            <w:tcW w:w="2864" w:type="dxa"/>
          </w:tcPr>
          <w:p w14:paraId="0A13F7DB" w14:textId="48CBA5BF" w:rsidR="00FF54E3" w:rsidRPr="00770B65" w:rsidRDefault="00C6016D" w:rsidP="00C6016D">
            <w:pPr>
              <w:rPr>
                <w:rFonts w:ascii="Arial" w:hAnsi="Arial" w:cs="Arial"/>
              </w:rPr>
            </w:pPr>
            <w:r>
              <w:rPr>
                <w:rFonts w:ascii="Arial" w:hAnsi="Arial" w:cs="Arial"/>
              </w:rPr>
              <w:t>M</w:t>
            </w:r>
            <w:r w:rsidR="00CD0B85" w:rsidRPr="00770B65">
              <w:rPr>
                <w:rFonts w:ascii="Arial" w:hAnsi="Arial" w:cs="Arial"/>
              </w:rPr>
              <w:t xml:space="preserve">atters raised by members of the public at </w:t>
            </w:r>
            <w:r>
              <w:rPr>
                <w:rFonts w:ascii="Arial" w:hAnsi="Arial" w:cs="Arial"/>
              </w:rPr>
              <w:t xml:space="preserve">Council meetings; Minutes include a record of discussion as required by </w:t>
            </w:r>
            <w:r w:rsidRPr="00770B65">
              <w:rPr>
                <w:rFonts w:ascii="Arial" w:hAnsi="Arial" w:cs="Arial"/>
              </w:rPr>
              <w:t xml:space="preserve"> Local Government </w:t>
            </w:r>
            <w:r>
              <w:rPr>
                <w:rFonts w:ascii="Arial" w:hAnsi="Arial" w:cs="Arial"/>
              </w:rPr>
              <w:t>legislation</w:t>
            </w:r>
          </w:p>
        </w:tc>
        <w:tc>
          <w:tcPr>
            <w:tcW w:w="1853" w:type="dxa"/>
          </w:tcPr>
          <w:p w14:paraId="3B184129" w14:textId="77777777" w:rsidR="00FF54E3" w:rsidRPr="00770B65" w:rsidRDefault="00FF54E3" w:rsidP="005323E0">
            <w:pPr>
              <w:rPr>
                <w:rFonts w:ascii="Arial" w:hAnsi="Arial" w:cs="Arial"/>
              </w:rPr>
            </w:pPr>
            <w:r w:rsidRPr="00770B65">
              <w:rPr>
                <w:rFonts w:ascii="Arial" w:hAnsi="Arial" w:cs="Arial"/>
              </w:rPr>
              <w:t>Names and possibly other information</w:t>
            </w:r>
          </w:p>
        </w:tc>
        <w:tc>
          <w:tcPr>
            <w:tcW w:w="2173" w:type="dxa"/>
          </w:tcPr>
          <w:p w14:paraId="2C888901" w14:textId="77777777" w:rsidR="00FF54E3" w:rsidRPr="00770B65" w:rsidRDefault="00FF54E3" w:rsidP="005323E0">
            <w:pPr>
              <w:rPr>
                <w:rFonts w:ascii="Arial" w:hAnsi="Arial" w:cs="Arial"/>
              </w:rPr>
            </w:pPr>
            <w:r w:rsidRPr="00770B65">
              <w:rPr>
                <w:rFonts w:ascii="Arial" w:hAnsi="Arial" w:cs="Arial"/>
              </w:rPr>
              <w:t xml:space="preserve">Residents/members of the public </w:t>
            </w:r>
          </w:p>
        </w:tc>
        <w:tc>
          <w:tcPr>
            <w:tcW w:w="1765" w:type="dxa"/>
          </w:tcPr>
          <w:p w14:paraId="42929A94" w14:textId="125AD8C0" w:rsidR="00FF54E3" w:rsidRPr="00770B65" w:rsidRDefault="000E70F5" w:rsidP="005323E0">
            <w:pPr>
              <w:rPr>
                <w:rFonts w:ascii="Arial" w:hAnsi="Arial" w:cs="Arial"/>
              </w:rPr>
            </w:pPr>
            <w:r>
              <w:rPr>
                <w:rFonts w:ascii="Arial" w:hAnsi="Arial" w:cs="Arial"/>
              </w:rPr>
              <w:t>Compliance with legal obligation; public interest</w:t>
            </w:r>
          </w:p>
        </w:tc>
        <w:tc>
          <w:tcPr>
            <w:tcW w:w="4244" w:type="dxa"/>
          </w:tcPr>
          <w:p w14:paraId="2B3A4A64" w14:textId="764267A7" w:rsidR="00FF54E3" w:rsidRDefault="00C6016D" w:rsidP="00C6016D">
            <w:pPr>
              <w:pStyle w:val="ListParagraph"/>
              <w:numPr>
                <w:ilvl w:val="0"/>
                <w:numId w:val="23"/>
              </w:numPr>
              <w:ind w:left="309"/>
              <w:rPr>
                <w:rFonts w:ascii="Arial" w:hAnsi="Arial" w:cs="Arial"/>
              </w:rPr>
            </w:pPr>
            <w:r w:rsidRPr="00C6016D">
              <w:rPr>
                <w:rFonts w:ascii="Arial" w:hAnsi="Arial" w:cs="Arial"/>
              </w:rPr>
              <w:t>Clerks should try</w:t>
            </w:r>
            <w:r w:rsidR="00FF54E3" w:rsidRPr="00C6016D">
              <w:rPr>
                <w:rFonts w:ascii="Arial" w:hAnsi="Arial" w:cs="Arial"/>
              </w:rPr>
              <w:t xml:space="preserve"> to avoid inclusion of personal data in agenda or minutes.</w:t>
            </w:r>
            <w:r w:rsidR="00A7633A" w:rsidRPr="00C6016D">
              <w:rPr>
                <w:rFonts w:ascii="Arial" w:hAnsi="Arial" w:cs="Arial"/>
              </w:rPr>
              <w:t xml:space="preserve">  </w:t>
            </w:r>
            <w:r w:rsidR="00FF54E3" w:rsidRPr="00C6016D">
              <w:rPr>
                <w:rFonts w:ascii="Arial" w:hAnsi="Arial" w:cs="Arial"/>
              </w:rPr>
              <w:t>Where personal data or potential identifiers cannot be avoided, these should be kept to a minimum</w:t>
            </w:r>
            <w:r w:rsidR="00A7633A" w:rsidRPr="00C6016D">
              <w:rPr>
                <w:rFonts w:ascii="Arial" w:hAnsi="Arial" w:cs="Arial"/>
              </w:rPr>
              <w:t>.</w:t>
            </w:r>
          </w:p>
          <w:p w14:paraId="0CFCAD4E" w14:textId="0C6582FE" w:rsidR="00FF54E3" w:rsidRPr="00C6016D" w:rsidRDefault="00FF54E3" w:rsidP="00C6016D">
            <w:pPr>
              <w:pStyle w:val="ListParagraph"/>
              <w:numPr>
                <w:ilvl w:val="0"/>
                <w:numId w:val="23"/>
              </w:numPr>
              <w:ind w:left="309"/>
              <w:rPr>
                <w:rFonts w:ascii="Arial" w:hAnsi="Arial" w:cs="Arial"/>
              </w:rPr>
            </w:pPr>
            <w:r w:rsidRPr="00C6016D">
              <w:rPr>
                <w:rFonts w:ascii="Arial" w:hAnsi="Arial" w:cs="Arial"/>
              </w:rPr>
              <w:t xml:space="preserve">Members of the public who attend the public forum or the annual meeting should be </w:t>
            </w:r>
            <w:r w:rsidR="00A7633A" w:rsidRPr="00C6016D">
              <w:rPr>
                <w:rFonts w:ascii="Arial" w:hAnsi="Arial" w:cs="Arial"/>
              </w:rPr>
              <w:t>informed</w:t>
            </w:r>
            <w:r w:rsidRPr="00C6016D">
              <w:rPr>
                <w:rFonts w:ascii="Arial" w:hAnsi="Arial" w:cs="Arial"/>
              </w:rPr>
              <w:t xml:space="preserve"> by the Chair that the issue may be included in public minutes, and should give their consent to this before the discussion (consent to be implied as Chair gives the members of the public the chance to withdraw from the meeting if they wish).</w:t>
            </w:r>
          </w:p>
        </w:tc>
      </w:tr>
      <w:tr w:rsidR="003B06CD" w:rsidRPr="00770B65" w14:paraId="50FEEC33" w14:textId="77777777" w:rsidTr="004B35D8">
        <w:tc>
          <w:tcPr>
            <w:tcW w:w="2694" w:type="dxa"/>
          </w:tcPr>
          <w:p w14:paraId="61F0D394" w14:textId="6920F0DA" w:rsidR="00FF54E3" w:rsidRPr="00770B65" w:rsidRDefault="00C6016D" w:rsidP="00C6016D">
            <w:pPr>
              <w:rPr>
                <w:rFonts w:ascii="Arial" w:hAnsi="Arial" w:cs="Arial"/>
              </w:rPr>
            </w:pPr>
            <w:r>
              <w:rPr>
                <w:rFonts w:ascii="Arial" w:hAnsi="Arial" w:cs="Arial"/>
              </w:rPr>
              <w:t>Contact with public in</w:t>
            </w:r>
            <w:r w:rsidRPr="00770B65">
              <w:rPr>
                <w:rFonts w:ascii="Arial" w:hAnsi="Arial" w:cs="Arial"/>
              </w:rPr>
              <w:t xml:space="preserve"> response to requests made at PC meetings</w:t>
            </w:r>
          </w:p>
        </w:tc>
        <w:tc>
          <w:tcPr>
            <w:tcW w:w="2864" w:type="dxa"/>
          </w:tcPr>
          <w:p w14:paraId="6EF1C4EE" w14:textId="296A600C" w:rsidR="00FF54E3" w:rsidRPr="00770B65" w:rsidRDefault="00C6016D" w:rsidP="005323E0">
            <w:pPr>
              <w:rPr>
                <w:rFonts w:ascii="Arial" w:hAnsi="Arial" w:cs="Arial"/>
              </w:rPr>
            </w:pPr>
            <w:r w:rsidRPr="00770B65">
              <w:rPr>
                <w:rFonts w:ascii="Arial" w:hAnsi="Arial" w:cs="Arial"/>
              </w:rPr>
              <w:t>Letter/email to residents asking them to perform actions (eg trim trees or hedges)</w:t>
            </w:r>
          </w:p>
        </w:tc>
        <w:tc>
          <w:tcPr>
            <w:tcW w:w="1853" w:type="dxa"/>
          </w:tcPr>
          <w:p w14:paraId="4C1CDB71" w14:textId="70F363E1" w:rsidR="00FF54E3" w:rsidRPr="00770B65" w:rsidRDefault="00A7633A" w:rsidP="005323E0">
            <w:pPr>
              <w:rPr>
                <w:rFonts w:ascii="Arial" w:hAnsi="Arial" w:cs="Arial"/>
              </w:rPr>
            </w:pPr>
            <w:r>
              <w:rPr>
                <w:rFonts w:ascii="Arial" w:hAnsi="Arial" w:cs="Arial"/>
              </w:rPr>
              <w:t>Names, addresses and possibly</w:t>
            </w:r>
            <w:r w:rsidR="00396B1B">
              <w:rPr>
                <w:rFonts w:ascii="Arial" w:hAnsi="Arial" w:cs="Arial"/>
              </w:rPr>
              <w:t xml:space="preserve"> other personal data provided by </w:t>
            </w:r>
            <w:r w:rsidR="00C6016D">
              <w:rPr>
                <w:rFonts w:ascii="Arial" w:hAnsi="Arial" w:cs="Arial"/>
              </w:rPr>
              <w:t>Cllrs/</w:t>
            </w:r>
            <w:r w:rsidR="00396B1B">
              <w:rPr>
                <w:rFonts w:ascii="Arial" w:hAnsi="Arial" w:cs="Arial"/>
              </w:rPr>
              <w:t>residents</w:t>
            </w:r>
          </w:p>
        </w:tc>
        <w:tc>
          <w:tcPr>
            <w:tcW w:w="2173" w:type="dxa"/>
          </w:tcPr>
          <w:p w14:paraId="0A1B56FF" w14:textId="6A71886C" w:rsidR="00FF54E3" w:rsidRPr="00770B65" w:rsidRDefault="00FF54E3" w:rsidP="005323E0">
            <w:pPr>
              <w:rPr>
                <w:rFonts w:ascii="Arial" w:hAnsi="Arial" w:cs="Arial"/>
              </w:rPr>
            </w:pPr>
            <w:r w:rsidRPr="00770B65">
              <w:rPr>
                <w:rFonts w:ascii="Arial" w:hAnsi="Arial" w:cs="Arial"/>
              </w:rPr>
              <w:t>Residents/members of the public</w:t>
            </w:r>
          </w:p>
        </w:tc>
        <w:tc>
          <w:tcPr>
            <w:tcW w:w="1765" w:type="dxa"/>
          </w:tcPr>
          <w:p w14:paraId="24FA3124" w14:textId="024BFFA6" w:rsidR="00FF54E3" w:rsidRPr="00770B65" w:rsidRDefault="000E70F5" w:rsidP="00A7633A">
            <w:pPr>
              <w:pStyle w:val="ListParagraph"/>
              <w:ind w:left="60"/>
              <w:rPr>
                <w:rFonts w:ascii="Arial" w:hAnsi="Arial" w:cs="Arial"/>
              </w:rPr>
            </w:pPr>
            <w:r>
              <w:rPr>
                <w:rFonts w:ascii="Arial" w:hAnsi="Arial" w:cs="Arial"/>
              </w:rPr>
              <w:t>Compliance with legal obligation; public interest</w:t>
            </w:r>
          </w:p>
        </w:tc>
        <w:tc>
          <w:tcPr>
            <w:tcW w:w="4244" w:type="dxa"/>
          </w:tcPr>
          <w:p w14:paraId="20C6AEB2" w14:textId="3547F7CD" w:rsidR="00FF54E3" w:rsidRPr="00C6016D" w:rsidRDefault="00FF54E3" w:rsidP="00C6016D">
            <w:pPr>
              <w:pStyle w:val="ListParagraph"/>
              <w:numPr>
                <w:ilvl w:val="0"/>
                <w:numId w:val="27"/>
              </w:numPr>
              <w:rPr>
                <w:rFonts w:ascii="Arial" w:hAnsi="Arial" w:cs="Arial"/>
              </w:rPr>
            </w:pPr>
            <w:r w:rsidRPr="00C6016D">
              <w:rPr>
                <w:rFonts w:ascii="Arial" w:hAnsi="Arial" w:cs="Arial"/>
              </w:rPr>
              <w:t>Copy to be retained on PC laptop, held by Clerk in a secure place, for a maximum of two years.</w:t>
            </w:r>
          </w:p>
          <w:p w14:paraId="55E5190D" w14:textId="481A2A1B" w:rsidR="00FF54E3" w:rsidRPr="00C6016D" w:rsidRDefault="00FF54E3" w:rsidP="00C6016D">
            <w:pPr>
              <w:pStyle w:val="ListParagraph"/>
              <w:numPr>
                <w:ilvl w:val="0"/>
                <w:numId w:val="27"/>
              </w:numPr>
              <w:rPr>
                <w:rFonts w:ascii="Arial" w:hAnsi="Arial" w:cs="Arial"/>
              </w:rPr>
            </w:pPr>
            <w:r w:rsidRPr="00C6016D">
              <w:rPr>
                <w:rFonts w:ascii="Arial" w:hAnsi="Arial" w:cs="Arial"/>
              </w:rPr>
              <w:t>Information shall not be shared with any third party without express permission of the data subject.</w:t>
            </w:r>
          </w:p>
        </w:tc>
      </w:tr>
      <w:tr w:rsidR="003B06CD" w:rsidRPr="00770B65" w14:paraId="6F556516" w14:textId="77777777" w:rsidTr="004B35D8">
        <w:tc>
          <w:tcPr>
            <w:tcW w:w="2694" w:type="dxa"/>
          </w:tcPr>
          <w:p w14:paraId="3A855BB8" w14:textId="2C1B05F4" w:rsidR="005166A5" w:rsidRDefault="005166A5" w:rsidP="005323E0">
            <w:pPr>
              <w:rPr>
                <w:rFonts w:ascii="Arial" w:hAnsi="Arial" w:cs="Arial"/>
              </w:rPr>
            </w:pPr>
            <w:r>
              <w:rPr>
                <w:rFonts w:ascii="Arial" w:hAnsi="Arial" w:cs="Arial"/>
              </w:rPr>
              <w:t>Council Contracts and Services</w:t>
            </w:r>
          </w:p>
          <w:p w14:paraId="5712DC46" w14:textId="67EAEF94" w:rsidR="005166A5" w:rsidRPr="003F57D9" w:rsidRDefault="005166A5" w:rsidP="005166A5">
            <w:pPr>
              <w:pStyle w:val="BodyText"/>
              <w:spacing w:after="0" w:line="240" w:lineRule="auto"/>
              <w:ind w:left="84" w:firstLine="0"/>
              <w:rPr>
                <w:rFonts w:ascii="Century Gothic" w:hAnsi="Century Gothic"/>
                <w:sz w:val="18"/>
                <w:szCs w:val="18"/>
              </w:rPr>
            </w:pPr>
            <w:r w:rsidRPr="003F57D9">
              <w:rPr>
                <w:rFonts w:ascii="Century Gothic" w:hAnsi="Century Gothic"/>
                <w:sz w:val="18"/>
                <w:szCs w:val="18"/>
              </w:rPr>
              <w:t xml:space="preserve">. </w:t>
            </w:r>
          </w:p>
          <w:p w14:paraId="18CD3285" w14:textId="38149745" w:rsidR="005166A5" w:rsidRPr="00770B65" w:rsidRDefault="005166A5" w:rsidP="005323E0">
            <w:pPr>
              <w:rPr>
                <w:rFonts w:ascii="Arial" w:hAnsi="Arial" w:cs="Arial"/>
              </w:rPr>
            </w:pPr>
          </w:p>
        </w:tc>
        <w:tc>
          <w:tcPr>
            <w:tcW w:w="2864" w:type="dxa"/>
          </w:tcPr>
          <w:p w14:paraId="1317D89C" w14:textId="022AC3DC" w:rsidR="005166A5" w:rsidRPr="00770B65" w:rsidRDefault="009639FA" w:rsidP="009639FA">
            <w:pPr>
              <w:rPr>
                <w:rFonts w:ascii="Arial" w:hAnsi="Arial" w:cs="Arial"/>
              </w:rPr>
            </w:pPr>
            <w:r>
              <w:rPr>
                <w:rFonts w:ascii="Arial" w:hAnsi="Arial" w:cs="Arial"/>
              </w:rPr>
              <w:t>Correspondence with contractors/public to carrying out</w:t>
            </w:r>
            <w:r w:rsidR="005166A5">
              <w:rPr>
                <w:rFonts w:ascii="Arial" w:hAnsi="Arial" w:cs="Arial"/>
              </w:rPr>
              <w:t xml:space="preserve"> contracting </w:t>
            </w:r>
            <w:r w:rsidR="005166A5">
              <w:rPr>
                <w:rFonts w:ascii="Arial" w:hAnsi="Arial" w:cs="Arial"/>
              </w:rPr>
              <w:lastRenderedPageBreak/>
              <w:t>work and services required by the Council</w:t>
            </w:r>
            <w:r w:rsidR="000E70F5">
              <w:rPr>
                <w:rFonts w:ascii="Arial" w:hAnsi="Arial" w:cs="Arial"/>
              </w:rPr>
              <w:t>;</w:t>
            </w:r>
          </w:p>
        </w:tc>
        <w:tc>
          <w:tcPr>
            <w:tcW w:w="1853" w:type="dxa"/>
          </w:tcPr>
          <w:p w14:paraId="2BD9A5FF" w14:textId="3691A270" w:rsidR="005166A5" w:rsidRPr="005166A5" w:rsidRDefault="005166A5" w:rsidP="005166A5">
            <w:pPr>
              <w:pStyle w:val="BodyText"/>
              <w:spacing w:after="0" w:line="240" w:lineRule="auto"/>
              <w:ind w:left="84" w:firstLine="0"/>
              <w:rPr>
                <w:rFonts w:ascii="Arial" w:hAnsi="Arial"/>
                <w:sz w:val="22"/>
              </w:rPr>
            </w:pPr>
            <w:r w:rsidRPr="005166A5">
              <w:rPr>
                <w:rFonts w:ascii="Arial" w:hAnsi="Arial"/>
                <w:sz w:val="22"/>
              </w:rPr>
              <w:lastRenderedPageBreak/>
              <w:t xml:space="preserve">Names, contact details, qualifications, financial </w:t>
            </w:r>
            <w:r w:rsidRPr="005166A5">
              <w:rPr>
                <w:rFonts w:ascii="Arial" w:hAnsi="Arial"/>
                <w:sz w:val="22"/>
              </w:rPr>
              <w:lastRenderedPageBreak/>
              <w:t>details, details of certificates and diplomas, education and skills</w:t>
            </w:r>
            <w:r w:rsidR="00396B1B">
              <w:rPr>
                <w:rFonts w:ascii="Arial" w:hAnsi="Arial"/>
                <w:sz w:val="22"/>
              </w:rPr>
              <w:t>; provided in contract applications etc</w:t>
            </w:r>
          </w:p>
          <w:p w14:paraId="14DD864E" w14:textId="3F3416AB" w:rsidR="005166A5" w:rsidRDefault="005166A5" w:rsidP="005323E0">
            <w:pPr>
              <w:rPr>
                <w:rFonts w:ascii="Arial" w:hAnsi="Arial" w:cs="Arial"/>
              </w:rPr>
            </w:pPr>
          </w:p>
        </w:tc>
        <w:tc>
          <w:tcPr>
            <w:tcW w:w="2173" w:type="dxa"/>
          </w:tcPr>
          <w:p w14:paraId="11762991" w14:textId="143C0A67" w:rsidR="005166A5" w:rsidRPr="00770B65" w:rsidRDefault="005166A5" w:rsidP="005166A5">
            <w:pPr>
              <w:rPr>
                <w:rFonts w:ascii="Arial" w:hAnsi="Arial" w:cs="Arial"/>
              </w:rPr>
            </w:pPr>
            <w:r>
              <w:rPr>
                <w:rFonts w:ascii="Arial" w:hAnsi="Arial" w:cs="Arial"/>
              </w:rPr>
              <w:lastRenderedPageBreak/>
              <w:t>Contractors/Trades persons</w:t>
            </w:r>
            <w:r w:rsidRPr="003F57D9">
              <w:rPr>
                <w:rFonts w:ascii="Century Gothic" w:hAnsi="Century Gothic"/>
                <w:sz w:val="18"/>
                <w:szCs w:val="18"/>
              </w:rPr>
              <w:t xml:space="preserve"> </w:t>
            </w:r>
            <w:r w:rsidRPr="005166A5">
              <w:rPr>
                <w:rFonts w:ascii="Arial" w:hAnsi="Arial" w:cs="Arial"/>
              </w:rPr>
              <w:t xml:space="preserve">surveyors, architects, builders, </w:t>
            </w:r>
            <w:r w:rsidRPr="005166A5">
              <w:rPr>
                <w:rFonts w:ascii="Arial" w:hAnsi="Arial" w:cs="Arial"/>
              </w:rPr>
              <w:lastRenderedPageBreak/>
              <w:t>suppliers, advisers, payroll processors</w:t>
            </w:r>
            <w:r w:rsidR="009639FA">
              <w:rPr>
                <w:rFonts w:ascii="Arial" w:hAnsi="Arial" w:cs="Arial"/>
              </w:rPr>
              <w:t xml:space="preserve">; </w:t>
            </w:r>
          </w:p>
        </w:tc>
        <w:tc>
          <w:tcPr>
            <w:tcW w:w="1765" w:type="dxa"/>
          </w:tcPr>
          <w:p w14:paraId="7D25613C" w14:textId="3CADAD8B" w:rsidR="005166A5" w:rsidRDefault="000E70F5" w:rsidP="00A7633A">
            <w:pPr>
              <w:pStyle w:val="ListParagraph"/>
              <w:ind w:left="60"/>
              <w:rPr>
                <w:rFonts w:ascii="Arial" w:hAnsi="Arial" w:cs="Arial"/>
              </w:rPr>
            </w:pPr>
            <w:r>
              <w:rPr>
                <w:rFonts w:ascii="Arial" w:hAnsi="Arial" w:cs="Arial"/>
              </w:rPr>
              <w:lastRenderedPageBreak/>
              <w:t>Contractual necessity</w:t>
            </w:r>
          </w:p>
        </w:tc>
        <w:tc>
          <w:tcPr>
            <w:tcW w:w="4244" w:type="dxa"/>
          </w:tcPr>
          <w:p w14:paraId="1986A977" w14:textId="4C044555" w:rsidR="005166A5" w:rsidRPr="009639FA" w:rsidRDefault="005166A5" w:rsidP="009639FA">
            <w:pPr>
              <w:rPr>
                <w:rFonts w:ascii="Arial" w:hAnsi="Arial" w:cs="Arial"/>
              </w:rPr>
            </w:pPr>
            <w:r w:rsidRPr="009639FA">
              <w:rPr>
                <w:rFonts w:ascii="Arial" w:hAnsi="Arial" w:cs="Arial"/>
              </w:rPr>
              <w:t xml:space="preserve">Copy to be retained on PC laptop, held by Clerk in a secure place, for life of contract </w:t>
            </w:r>
          </w:p>
          <w:p w14:paraId="1E103887" w14:textId="4FD6CC7E" w:rsidR="009639FA" w:rsidRPr="009639FA" w:rsidRDefault="009639FA" w:rsidP="009639FA">
            <w:pPr>
              <w:ind w:left="-113"/>
              <w:rPr>
                <w:rFonts w:ascii="Arial" w:hAnsi="Arial" w:cs="Arial"/>
              </w:rPr>
            </w:pPr>
          </w:p>
        </w:tc>
      </w:tr>
      <w:tr w:rsidR="009639FA" w:rsidRPr="00770B65" w14:paraId="18CC8FCE" w14:textId="77777777" w:rsidTr="004B35D8">
        <w:tc>
          <w:tcPr>
            <w:tcW w:w="2694" w:type="dxa"/>
          </w:tcPr>
          <w:p w14:paraId="6C791F1E" w14:textId="7AB59E09" w:rsidR="009639FA" w:rsidRDefault="009639FA" w:rsidP="005323E0">
            <w:pPr>
              <w:rPr>
                <w:rFonts w:ascii="Arial" w:hAnsi="Arial" w:cs="Arial"/>
              </w:rPr>
            </w:pPr>
            <w:r>
              <w:rPr>
                <w:rFonts w:ascii="Arial" w:hAnsi="Arial" w:cs="Arial"/>
              </w:rPr>
              <w:t>Employment Applications</w:t>
            </w:r>
          </w:p>
        </w:tc>
        <w:tc>
          <w:tcPr>
            <w:tcW w:w="2864" w:type="dxa"/>
          </w:tcPr>
          <w:p w14:paraId="7DABB5F5" w14:textId="1E991AC5" w:rsidR="009639FA" w:rsidRDefault="009639FA" w:rsidP="009639FA">
            <w:pPr>
              <w:rPr>
                <w:rFonts w:ascii="Arial" w:hAnsi="Arial" w:cs="Arial"/>
              </w:rPr>
            </w:pPr>
            <w:r>
              <w:rPr>
                <w:rFonts w:ascii="Arial" w:hAnsi="Arial" w:cs="Arial"/>
              </w:rPr>
              <w:t>Application forms and CVs for Job Vacancies</w:t>
            </w:r>
          </w:p>
        </w:tc>
        <w:tc>
          <w:tcPr>
            <w:tcW w:w="1853" w:type="dxa"/>
          </w:tcPr>
          <w:p w14:paraId="3F708625" w14:textId="72A4B0A9" w:rsidR="009639FA" w:rsidRPr="005166A5" w:rsidRDefault="009639FA" w:rsidP="005166A5">
            <w:pPr>
              <w:pStyle w:val="BodyText"/>
              <w:spacing w:after="0" w:line="240" w:lineRule="auto"/>
              <w:ind w:left="84" w:firstLine="0"/>
              <w:rPr>
                <w:rFonts w:ascii="Arial" w:hAnsi="Arial"/>
                <w:sz w:val="22"/>
              </w:rPr>
            </w:pPr>
            <w:r>
              <w:rPr>
                <w:rFonts w:ascii="Arial" w:hAnsi="Arial"/>
                <w:sz w:val="22"/>
              </w:rPr>
              <w:t>Applicants provide personal details which may be sensitive</w:t>
            </w:r>
          </w:p>
        </w:tc>
        <w:tc>
          <w:tcPr>
            <w:tcW w:w="2173" w:type="dxa"/>
          </w:tcPr>
          <w:p w14:paraId="5AD702F2" w14:textId="331A2CF8" w:rsidR="009639FA" w:rsidRDefault="009639FA" w:rsidP="005166A5">
            <w:pPr>
              <w:rPr>
                <w:rFonts w:ascii="Arial" w:hAnsi="Arial" w:cs="Arial"/>
              </w:rPr>
            </w:pPr>
            <w:r>
              <w:rPr>
                <w:rFonts w:ascii="Arial" w:hAnsi="Arial" w:cs="Arial"/>
              </w:rPr>
              <w:t>Applicants</w:t>
            </w:r>
          </w:p>
        </w:tc>
        <w:tc>
          <w:tcPr>
            <w:tcW w:w="1765" w:type="dxa"/>
          </w:tcPr>
          <w:p w14:paraId="0598DF06" w14:textId="0E3BFD63" w:rsidR="009639FA" w:rsidRDefault="009639FA" w:rsidP="00A7633A">
            <w:pPr>
              <w:pStyle w:val="ListParagraph"/>
              <w:ind w:left="60"/>
              <w:rPr>
                <w:rFonts w:ascii="Arial" w:hAnsi="Arial" w:cs="Arial"/>
              </w:rPr>
            </w:pPr>
            <w:r>
              <w:rPr>
                <w:rFonts w:ascii="Arial" w:hAnsi="Arial" w:cs="Arial"/>
              </w:rPr>
              <w:t>Contractual Necessity</w:t>
            </w:r>
          </w:p>
        </w:tc>
        <w:tc>
          <w:tcPr>
            <w:tcW w:w="4244" w:type="dxa"/>
          </w:tcPr>
          <w:p w14:paraId="54B0AC3D" w14:textId="7A948D10" w:rsidR="009639FA" w:rsidRPr="009639FA" w:rsidRDefault="009639FA" w:rsidP="00D61F3C">
            <w:pPr>
              <w:pStyle w:val="ListParagraph"/>
              <w:ind w:left="0"/>
              <w:rPr>
                <w:rFonts w:ascii="Arial" w:hAnsi="Arial" w:cs="Arial"/>
              </w:rPr>
            </w:pPr>
            <w:r>
              <w:rPr>
                <w:rFonts w:ascii="Arial" w:hAnsi="Arial" w:cs="Arial"/>
              </w:rPr>
              <w:t>Clerk to keep paper applications secure and collect any copies from councillors provided for interview</w:t>
            </w:r>
            <w:r w:rsidR="00D61F3C">
              <w:rPr>
                <w:rFonts w:ascii="Arial" w:hAnsi="Arial" w:cs="Arial"/>
              </w:rPr>
              <w:t xml:space="preserve">; </w:t>
            </w:r>
            <w:r>
              <w:rPr>
                <w:rFonts w:ascii="Arial" w:hAnsi="Arial" w:cs="Arial"/>
              </w:rPr>
              <w:t>Held for 6 months and then destroyed.</w:t>
            </w:r>
          </w:p>
        </w:tc>
      </w:tr>
      <w:tr w:rsidR="00D61F3C" w:rsidRPr="00770B65" w14:paraId="491280CD" w14:textId="77777777" w:rsidTr="004B35D8">
        <w:tc>
          <w:tcPr>
            <w:tcW w:w="2694" w:type="dxa"/>
          </w:tcPr>
          <w:p w14:paraId="7FFC8C0D" w14:textId="65E41F1F" w:rsidR="00D61F3C" w:rsidRDefault="00D61F3C" w:rsidP="005323E0">
            <w:pPr>
              <w:rPr>
                <w:rFonts w:ascii="Arial" w:hAnsi="Arial" w:cs="Arial"/>
              </w:rPr>
            </w:pPr>
            <w:r>
              <w:rPr>
                <w:rFonts w:ascii="Arial" w:hAnsi="Arial" w:cs="Arial"/>
              </w:rPr>
              <w:t>Allotments</w:t>
            </w:r>
          </w:p>
        </w:tc>
        <w:tc>
          <w:tcPr>
            <w:tcW w:w="2864" w:type="dxa"/>
          </w:tcPr>
          <w:p w14:paraId="1695D61F" w14:textId="37984AF5" w:rsidR="00D61F3C" w:rsidRDefault="00D61F3C" w:rsidP="009639FA">
            <w:pPr>
              <w:rPr>
                <w:rFonts w:ascii="Arial" w:hAnsi="Arial" w:cs="Arial"/>
              </w:rPr>
            </w:pPr>
          </w:p>
        </w:tc>
        <w:tc>
          <w:tcPr>
            <w:tcW w:w="1853" w:type="dxa"/>
          </w:tcPr>
          <w:p w14:paraId="0D441F6F" w14:textId="688076AA" w:rsidR="00D61F3C" w:rsidRPr="00D61F3C" w:rsidRDefault="00D61F3C" w:rsidP="005166A5">
            <w:pPr>
              <w:pStyle w:val="BodyText"/>
              <w:spacing w:after="0" w:line="240" w:lineRule="auto"/>
              <w:ind w:left="84" w:firstLine="0"/>
              <w:rPr>
                <w:rFonts w:ascii="Arial" w:hAnsi="Arial"/>
                <w:sz w:val="22"/>
              </w:rPr>
            </w:pPr>
            <w:r w:rsidRPr="00D61F3C">
              <w:rPr>
                <w:rFonts w:ascii="Arial" w:hAnsi="Arial"/>
                <w:sz w:val="22"/>
              </w:rPr>
              <w:t>Allotment holders provide personal contact information when applying</w:t>
            </w:r>
          </w:p>
        </w:tc>
        <w:tc>
          <w:tcPr>
            <w:tcW w:w="2173" w:type="dxa"/>
          </w:tcPr>
          <w:p w14:paraId="09769355" w14:textId="2AA43429" w:rsidR="00D61F3C" w:rsidRDefault="00D61F3C" w:rsidP="005166A5">
            <w:pPr>
              <w:rPr>
                <w:rFonts w:ascii="Arial" w:hAnsi="Arial" w:cs="Arial"/>
              </w:rPr>
            </w:pPr>
            <w:r>
              <w:rPr>
                <w:rFonts w:ascii="Arial" w:hAnsi="Arial" w:cs="Arial"/>
              </w:rPr>
              <w:t>Residents</w:t>
            </w:r>
          </w:p>
        </w:tc>
        <w:tc>
          <w:tcPr>
            <w:tcW w:w="1765" w:type="dxa"/>
          </w:tcPr>
          <w:p w14:paraId="24FEEB96" w14:textId="77777777" w:rsidR="00D61F3C" w:rsidRDefault="00D61F3C" w:rsidP="00A7633A">
            <w:pPr>
              <w:pStyle w:val="ListParagraph"/>
              <w:ind w:left="60"/>
              <w:rPr>
                <w:rFonts w:ascii="Arial" w:hAnsi="Arial" w:cs="Arial"/>
              </w:rPr>
            </w:pPr>
          </w:p>
        </w:tc>
        <w:tc>
          <w:tcPr>
            <w:tcW w:w="4244" w:type="dxa"/>
          </w:tcPr>
          <w:p w14:paraId="62A0ACD0" w14:textId="77777777" w:rsidR="00D61F3C" w:rsidRDefault="00D61F3C" w:rsidP="00D61F3C">
            <w:pPr>
              <w:pStyle w:val="ListParagraph"/>
              <w:ind w:left="0"/>
              <w:rPr>
                <w:rFonts w:ascii="Arial" w:hAnsi="Arial" w:cs="Arial"/>
              </w:rPr>
            </w:pPr>
          </w:p>
        </w:tc>
      </w:tr>
      <w:tr w:rsidR="003B06CD" w:rsidRPr="00770B65" w14:paraId="614EA53D" w14:textId="77777777" w:rsidTr="00D61F3C">
        <w:tc>
          <w:tcPr>
            <w:tcW w:w="2694" w:type="dxa"/>
            <w:shd w:val="clear" w:color="auto" w:fill="FFFF00"/>
          </w:tcPr>
          <w:p w14:paraId="5EB8509E" w14:textId="1E8460FC" w:rsidR="00FF54E3" w:rsidRPr="00770B65" w:rsidRDefault="000E70F5" w:rsidP="00D61F3C">
            <w:pPr>
              <w:rPr>
                <w:rFonts w:ascii="Arial" w:hAnsi="Arial" w:cs="Arial"/>
              </w:rPr>
            </w:pPr>
            <w:r>
              <w:rPr>
                <w:rFonts w:ascii="Arial" w:hAnsi="Arial" w:cs="Arial"/>
              </w:rPr>
              <w:t>Consider a</w:t>
            </w:r>
            <w:r w:rsidR="00FF54E3" w:rsidRPr="00770B65">
              <w:rPr>
                <w:rFonts w:ascii="Arial" w:hAnsi="Arial" w:cs="Arial"/>
              </w:rPr>
              <w:t xml:space="preserve">ny other </w:t>
            </w:r>
            <w:r w:rsidR="00D61F3C">
              <w:rPr>
                <w:rFonts w:ascii="Arial" w:hAnsi="Arial" w:cs="Arial"/>
              </w:rPr>
              <w:t xml:space="preserve">Subject where </w:t>
            </w:r>
            <w:r w:rsidR="00FF54E3" w:rsidRPr="00770B65">
              <w:rPr>
                <w:rFonts w:ascii="Arial" w:hAnsi="Arial" w:cs="Arial"/>
              </w:rPr>
              <w:t>personal data</w:t>
            </w:r>
            <w:r w:rsidR="00D61F3C">
              <w:rPr>
                <w:rFonts w:ascii="Arial" w:hAnsi="Arial" w:cs="Arial"/>
              </w:rPr>
              <w:t xml:space="preserve"> may be held</w:t>
            </w:r>
          </w:p>
        </w:tc>
        <w:tc>
          <w:tcPr>
            <w:tcW w:w="2864" w:type="dxa"/>
          </w:tcPr>
          <w:p w14:paraId="5FF9B369" w14:textId="71A10A98" w:rsidR="00FF54E3" w:rsidRPr="00770B65" w:rsidRDefault="00FF54E3" w:rsidP="005323E0">
            <w:pPr>
              <w:rPr>
                <w:rFonts w:ascii="Arial" w:hAnsi="Arial" w:cs="Arial"/>
              </w:rPr>
            </w:pPr>
            <w:r w:rsidRPr="00770B65">
              <w:rPr>
                <w:rFonts w:ascii="Arial" w:hAnsi="Arial" w:cs="Arial"/>
              </w:rPr>
              <w:t>Personal data which comes under the control of the PC which does not fit into any of the categories above</w:t>
            </w:r>
          </w:p>
        </w:tc>
        <w:tc>
          <w:tcPr>
            <w:tcW w:w="1853" w:type="dxa"/>
          </w:tcPr>
          <w:p w14:paraId="0964A036" w14:textId="1D54A5B5" w:rsidR="00FF54E3" w:rsidRPr="00770B65" w:rsidRDefault="00FF54E3" w:rsidP="005323E0">
            <w:pPr>
              <w:rPr>
                <w:rFonts w:ascii="Arial" w:hAnsi="Arial" w:cs="Arial"/>
              </w:rPr>
            </w:pPr>
            <w:r w:rsidRPr="00770B65">
              <w:rPr>
                <w:rFonts w:ascii="Arial" w:hAnsi="Arial" w:cs="Arial"/>
              </w:rPr>
              <w:t>Names, addresses and possible other personal data.</w:t>
            </w:r>
          </w:p>
        </w:tc>
        <w:tc>
          <w:tcPr>
            <w:tcW w:w="2173" w:type="dxa"/>
          </w:tcPr>
          <w:p w14:paraId="7462DBA8" w14:textId="77777777" w:rsidR="00FF54E3" w:rsidRPr="00770B65" w:rsidRDefault="00FF54E3" w:rsidP="005323E0">
            <w:pPr>
              <w:rPr>
                <w:rFonts w:ascii="Arial" w:hAnsi="Arial" w:cs="Arial"/>
              </w:rPr>
            </w:pPr>
          </w:p>
        </w:tc>
        <w:tc>
          <w:tcPr>
            <w:tcW w:w="1765" w:type="dxa"/>
          </w:tcPr>
          <w:p w14:paraId="1B8C4A45" w14:textId="55059F0B" w:rsidR="00FF54E3" w:rsidRPr="00770B65" w:rsidRDefault="00FF54E3" w:rsidP="00BE0C1D">
            <w:pPr>
              <w:pStyle w:val="ListParagraph"/>
              <w:ind w:left="60" w:hanging="11"/>
              <w:rPr>
                <w:rFonts w:ascii="Arial" w:hAnsi="Arial" w:cs="Arial"/>
              </w:rPr>
            </w:pPr>
          </w:p>
        </w:tc>
        <w:tc>
          <w:tcPr>
            <w:tcW w:w="4244" w:type="dxa"/>
          </w:tcPr>
          <w:p w14:paraId="54055F0A" w14:textId="7E0B207A" w:rsidR="00FF54E3" w:rsidRPr="00D61F3C" w:rsidRDefault="00FF54E3" w:rsidP="00D61F3C">
            <w:pPr>
              <w:pStyle w:val="ListParagraph"/>
              <w:numPr>
                <w:ilvl w:val="0"/>
                <w:numId w:val="32"/>
              </w:numPr>
              <w:ind w:left="451" w:hanging="425"/>
              <w:rPr>
                <w:rFonts w:ascii="Arial" w:hAnsi="Arial" w:cs="Arial"/>
              </w:rPr>
            </w:pPr>
            <w:r w:rsidRPr="00D61F3C">
              <w:rPr>
                <w:rFonts w:ascii="Arial" w:hAnsi="Arial" w:cs="Arial"/>
              </w:rPr>
              <w:t>Clerk to process the data in accordance with the data protection principle</w:t>
            </w:r>
            <w:r w:rsidR="00BE0C1D" w:rsidRPr="00D61F3C">
              <w:rPr>
                <w:rFonts w:ascii="Arial" w:hAnsi="Arial" w:cs="Arial"/>
              </w:rPr>
              <w:t xml:space="preserve">s, always ensuring that personal </w:t>
            </w:r>
            <w:r w:rsidRPr="00D61F3C">
              <w:rPr>
                <w:rFonts w:ascii="Arial" w:hAnsi="Arial" w:cs="Arial"/>
              </w:rPr>
              <w:t>data is stored securely and not shared with any third party without the express permission of the data subject.</w:t>
            </w:r>
          </w:p>
          <w:p w14:paraId="41FBA879" w14:textId="61051B13" w:rsidR="00FF54E3" w:rsidRPr="00D61F3C" w:rsidRDefault="00FF54E3" w:rsidP="00D61F3C">
            <w:pPr>
              <w:pStyle w:val="ListParagraph"/>
              <w:numPr>
                <w:ilvl w:val="0"/>
                <w:numId w:val="32"/>
              </w:numPr>
              <w:ind w:left="451" w:hanging="425"/>
              <w:rPr>
                <w:rFonts w:ascii="Arial" w:hAnsi="Arial" w:cs="Arial"/>
              </w:rPr>
            </w:pPr>
            <w:r w:rsidRPr="00D61F3C">
              <w:rPr>
                <w:rFonts w:ascii="Arial" w:hAnsi="Arial" w:cs="Arial"/>
              </w:rPr>
              <w:t xml:space="preserve">Clerk </w:t>
            </w:r>
            <w:r w:rsidR="000E70F5" w:rsidRPr="00D61F3C">
              <w:rPr>
                <w:rFonts w:ascii="Arial" w:hAnsi="Arial" w:cs="Arial"/>
              </w:rPr>
              <w:t xml:space="preserve">may need to </w:t>
            </w:r>
            <w:r w:rsidRPr="00D61F3C">
              <w:rPr>
                <w:rFonts w:ascii="Arial" w:hAnsi="Arial" w:cs="Arial"/>
              </w:rPr>
              <w:t xml:space="preserve"> bring report to </w:t>
            </w:r>
            <w:r w:rsidR="00BE0C1D" w:rsidRPr="00D61F3C">
              <w:rPr>
                <w:rFonts w:ascii="Arial" w:hAnsi="Arial" w:cs="Arial"/>
              </w:rPr>
              <w:t>Council</w:t>
            </w:r>
            <w:r w:rsidRPr="00D61F3C">
              <w:rPr>
                <w:rFonts w:ascii="Arial" w:hAnsi="Arial" w:cs="Arial"/>
              </w:rPr>
              <w:t xml:space="preserve"> to determine the way in whic</w:t>
            </w:r>
            <w:r w:rsidR="00D61F3C" w:rsidRPr="00D61F3C">
              <w:rPr>
                <w:rFonts w:ascii="Arial" w:hAnsi="Arial" w:cs="Arial"/>
              </w:rPr>
              <w:t>h the data should be controlled, takin</w:t>
            </w:r>
            <w:r w:rsidR="00D61F3C">
              <w:rPr>
                <w:rFonts w:ascii="Arial" w:hAnsi="Arial" w:cs="Arial"/>
              </w:rPr>
              <w:t>g</w:t>
            </w:r>
            <w:r w:rsidR="00D61F3C" w:rsidRPr="00D61F3C">
              <w:rPr>
                <w:rFonts w:ascii="Arial" w:hAnsi="Arial" w:cs="Arial"/>
              </w:rPr>
              <w:t xml:space="preserve"> advice from the DPO and if necessary provide a Personal Data Impact Assessment</w:t>
            </w:r>
          </w:p>
          <w:p w14:paraId="0F91A409" w14:textId="6B80A9B6" w:rsidR="00FF54E3" w:rsidRPr="00770B65" w:rsidRDefault="00FF54E3" w:rsidP="00D61F3C">
            <w:pPr>
              <w:pStyle w:val="ListParagraph"/>
              <w:ind w:left="451" w:hanging="425"/>
              <w:rPr>
                <w:rFonts w:ascii="Arial" w:hAnsi="Arial" w:cs="Arial"/>
              </w:rPr>
            </w:pPr>
          </w:p>
        </w:tc>
      </w:tr>
    </w:tbl>
    <w:p w14:paraId="20F4D85D" w14:textId="77777777" w:rsidR="00BE0C1D" w:rsidRDefault="00BE0C1D" w:rsidP="00BE0C1D">
      <w:pPr>
        <w:pStyle w:val="ListParagraph"/>
        <w:rPr>
          <w:rFonts w:ascii="Arial" w:hAnsi="Arial" w:cs="Arial"/>
        </w:rPr>
      </w:pPr>
    </w:p>
    <w:p w14:paraId="3C1D426E" w14:textId="77777777" w:rsidR="00992835" w:rsidRDefault="00992835" w:rsidP="00992835">
      <w:pPr>
        <w:pStyle w:val="ListParagraph"/>
        <w:ind w:left="-142" w:firstLine="862"/>
        <w:rPr>
          <w:rFonts w:ascii="Arial" w:hAnsi="Arial" w:cs="Arial"/>
        </w:rPr>
      </w:pPr>
    </w:p>
    <w:p w14:paraId="2A3F137C" w14:textId="2372670A" w:rsidR="00871BF2" w:rsidRDefault="00871BF2" w:rsidP="00992835">
      <w:pPr>
        <w:pStyle w:val="ListParagraph"/>
        <w:ind w:left="-142" w:firstLine="862"/>
        <w:rPr>
          <w:rFonts w:ascii="Arial" w:hAnsi="Arial" w:cs="Arial"/>
          <w:b/>
        </w:rPr>
      </w:pPr>
    </w:p>
    <w:p w14:paraId="76E7A8D2" w14:textId="703425E1" w:rsidR="00871BF2" w:rsidRDefault="00871BF2" w:rsidP="00992835">
      <w:pPr>
        <w:pStyle w:val="ListParagraph"/>
        <w:ind w:left="-142" w:firstLine="862"/>
        <w:rPr>
          <w:rFonts w:ascii="Arial" w:hAnsi="Arial" w:cs="Arial"/>
          <w:b/>
        </w:rPr>
      </w:pPr>
    </w:p>
    <w:p w14:paraId="1B9E0DE5" w14:textId="5DC1C661" w:rsidR="00871BF2" w:rsidRDefault="00871BF2" w:rsidP="00992835">
      <w:pPr>
        <w:pStyle w:val="ListParagraph"/>
        <w:ind w:left="-142" w:firstLine="862"/>
        <w:rPr>
          <w:rFonts w:ascii="Arial" w:hAnsi="Arial" w:cs="Arial"/>
          <w:b/>
        </w:rPr>
      </w:pPr>
      <w:r>
        <w:rPr>
          <w:rFonts w:ascii="Arial" w:hAnsi="Arial" w:cs="Arial"/>
          <w:b/>
        </w:rPr>
        <w:t>Completed by: ……………………………………………………</w:t>
      </w:r>
      <w:r w:rsidR="004B7E2B">
        <w:rPr>
          <w:rFonts w:ascii="Arial" w:hAnsi="Arial" w:cs="Arial"/>
          <w:b/>
        </w:rPr>
        <w:t xml:space="preserve">  Date: …………………………………………………..</w:t>
      </w:r>
    </w:p>
    <w:p w14:paraId="1D8D29F8" w14:textId="1C065029" w:rsidR="00871BF2" w:rsidRDefault="00871BF2" w:rsidP="00992835">
      <w:pPr>
        <w:pStyle w:val="ListParagraph"/>
        <w:ind w:left="-142" w:firstLine="862"/>
        <w:rPr>
          <w:rFonts w:ascii="Arial" w:hAnsi="Arial" w:cs="Arial"/>
          <w:b/>
        </w:rPr>
      </w:pPr>
      <w:r>
        <w:rPr>
          <w:rFonts w:ascii="Arial" w:hAnsi="Arial" w:cs="Arial"/>
          <w:b/>
        </w:rPr>
        <w:t>Clerk to the Parish Council</w:t>
      </w:r>
    </w:p>
    <w:p w14:paraId="33420342" w14:textId="0683CE9A" w:rsidR="00FB2ED7" w:rsidRPr="00992835" w:rsidRDefault="00FB2ED7" w:rsidP="00992835">
      <w:pPr>
        <w:pStyle w:val="ListParagraph"/>
        <w:ind w:left="-142" w:firstLine="862"/>
        <w:rPr>
          <w:rFonts w:ascii="Arial" w:hAnsi="Arial" w:cs="Arial"/>
          <w:b/>
        </w:rPr>
      </w:pPr>
      <w:r>
        <w:rPr>
          <w:rFonts w:ascii="Arial" w:hAnsi="Arial" w:cs="Arial"/>
          <w:b/>
        </w:rPr>
        <w:t>Contact:</w:t>
      </w:r>
    </w:p>
    <w:sectPr w:rsidR="00FB2ED7" w:rsidRPr="00992835" w:rsidSect="00FF54E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477D" w14:textId="77777777" w:rsidR="00D846AC" w:rsidRDefault="00D846AC" w:rsidP="00F16B17">
      <w:pPr>
        <w:spacing w:after="0" w:line="240" w:lineRule="auto"/>
      </w:pPr>
      <w:r>
        <w:separator/>
      </w:r>
    </w:p>
  </w:endnote>
  <w:endnote w:type="continuationSeparator" w:id="0">
    <w:p w14:paraId="41DAC056" w14:textId="77777777" w:rsidR="00D846AC" w:rsidRDefault="00D846AC" w:rsidP="00F1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0055" w14:textId="77777777" w:rsidR="00D75AF7" w:rsidRDefault="00D75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677971"/>
      <w:docPartObj>
        <w:docPartGallery w:val="Page Numbers (Bottom of Page)"/>
        <w:docPartUnique/>
      </w:docPartObj>
    </w:sdtPr>
    <w:sdtEndPr>
      <w:rPr>
        <w:noProof/>
      </w:rPr>
    </w:sdtEndPr>
    <w:sdtContent>
      <w:p w14:paraId="37AE7897" w14:textId="12AEBA39" w:rsidR="00F16B17" w:rsidRDefault="00F16B17">
        <w:pPr>
          <w:pStyle w:val="Footer"/>
          <w:jc w:val="center"/>
        </w:pPr>
        <w:r>
          <w:fldChar w:fldCharType="begin"/>
        </w:r>
        <w:r>
          <w:instrText xml:space="preserve"> PAGE   \* MERGEFORMAT </w:instrText>
        </w:r>
        <w:r>
          <w:fldChar w:fldCharType="separate"/>
        </w:r>
        <w:r w:rsidR="00BF62BE">
          <w:rPr>
            <w:noProof/>
          </w:rPr>
          <w:t>6</w:t>
        </w:r>
        <w:r>
          <w:rPr>
            <w:noProof/>
          </w:rPr>
          <w:fldChar w:fldCharType="end"/>
        </w:r>
      </w:p>
    </w:sdtContent>
  </w:sdt>
  <w:p w14:paraId="53E12549" w14:textId="77777777" w:rsidR="00F16B17" w:rsidRDefault="00F16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D954" w14:textId="77777777" w:rsidR="00D75AF7" w:rsidRDefault="00D7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C5F5" w14:textId="77777777" w:rsidR="00D846AC" w:rsidRDefault="00D846AC" w:rsidP="00F16B17">
      <w:pPr>
        <w:spacing w:after="0" w:line="240" w:lineRule="auto"/>
      </w:pPr>
      <w:r>
        <w:separator/>
      </w:r>
    </w:p>
  </w:footnote>
  <w:footnote w:type="continuationSeparator" w:id="0">
    <w:p w14:paraId="509CA748" w14:textId="77777777" w:rsidR="00D846AC" w:rsidRDefault="00D846AC" w:rsidP="00F1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41FE" w14:textId="77777777" w:rsidR="00D75AF7" w:rsidRDefault="00D7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9CE4" w14:textId="7049F45F" w:rsidR="00FF2AC3" w:rsidRPr="00FF2AC3" w:rsidRDefault="00D75AF7" w:rsidP="00FF2AC3">
    <w:pPr>
      <w:pStyle w:val="Header"/>
      <w:jc w:val="right"/>
      <w:rPr>
        <w:b/>
        <w:sz w:val="28"/>
        <w:szCs w:val="28"/>
      </w:rPr>
    </w:pPr>
    <w:r>
      <w:rPr>
        <w:b/>
        <w:sz w:val="28"/>
        <w:szCs w:val="28"/>
      </w:rPr>
      <w:t xml:space="preserve">Astley Abbotts </w:t>
    </w:r>
    <w:bookmarkStart w:id="0" w:name="_GoBack"/>
    <w:bookmarkEnd w:id="0"/>
    <w:r w:rsidR="00FF2AC3" w:rsidRPr="00FF2AC3">
      <w:rPr>
        <w:b/>
        <w:sz w:val="28"/>
        <w:szCs w:val="28"/>
      </w:rPr>
      <w:t>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ACBC" w14:textId="77777777" w:rsidR="00D75AF7" w:rsidRDefault="00D7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CC7"/>
    <w:multiLevelType w:val="hybridMultilevel"/>
    <w:tmpl w:val="B00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0289A"/>
    <w:multiLevelType w:val="hybridMultilevel"/>
    <w:tmpl w:val="9F70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94944"/>
    <w:multiLevelType w:val="hybridMultilevel"/>
    <w:tmpl w:val="D1F2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63434"/>
    <w:multiLevelType w:val="hybridMultilevel"/>
    <w:tmpl w:val="3E40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5D4D"/>
    <w:multiLevelType w:val="hybridMultilevel"/>
    <w:tmpl w:val="4F027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D00EEA"/>
    <w:multiLevelType w:val="hybridMultilevel"/>
    <w:tmpl w:val="4510C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7806"/>
    <w:multiLevelType w:val="hybridMultilevel"/>
    <w:tmpl w:val="7BCE0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6658B"/>
    <w:multiLevelType w:val="hybridMultilevel"/>
    <w:tmpl w:val="9C9C91AE"/>
    <w:lvl w:ilvl="0" w:tplc="08090001">
      <w:start w:val="1"/>
      <w:numFmt w:val="bullet"/>
      <w:lvlText w:val=""/>
      <w:lvlJc w:val="left"/>
      <w:pPr>
        <w:ind w:left="26" w:hanging="360"/>
      </w:pPr>
      <w:rPr>
        <w:rFonts w:ascii="Symbol" w:hAnsi="Symbol" w:hint="default"/>
      </w:rPr>
    </w:lvl>
    <w:lvl w:ilvl="1" w:tplc="08090003" w:tentative="1">
      <w:start w:val="1"/>
      <w:numFmt w:val="bullet"/>
      <w:lvlText w:val="o"/>
      <w:lvlJc w:val="left"/>
      <w:pPr>
        <w:ind w:left="746" w:hanging="360"/>
      </w:pPr>
      <w:rPr>
        <w:rFonts w:ascii="Courier New" w:hAnsi="Courier New" w:cs="Courier New" w:hint="default"/>
      </w:rPr>
    </w:lvl>
    <w:lvl w:ilvl="2" w:tplc="08090005" w:tentative="1">
      <w:start w:val="1"/>
      <w:numFmt w:val="bullet"/>
      <w:lvlText w:val=""/>
      <w:lvlJc w:val="left"/>
      <w:pPr>
        <w:ind w:left="1466" w:hanging="360"/>
      </w:pPr>
      <w:rPr>
        <w:rFonts w:ascii="Wingdings" w:hAnsi="Wingdings" w:hint="default"/>
      </w:rPr>
    </w:lvl>
    <w:lvl w:ilvl="3" w:tplc="08090001" w:tentative="1">
      <w:start w:val="1"/>
      <w:numFmt w:val="bullet"/>
      <w:lvlText w:val=""/>
      <w:lvlJc w:val="left"/>
      <w:pPr>
        <w:ind w:left="2186" w:hanging="360"/>
      </w:pPr>
      <w:rPr>
        <w:rFonts w:ascii="Symbol" w:hAnsi="Symbol" w:hint="default"/>
      </w:rPr>
    </w:lvl>
    <w:lvl w:ilvl="4" w:tplc="08090003" w:tentative="1">
      <w:start w:val="1"/>
      <w:numFmt w:val="bullet"/>
      <w:lvlText w:val="o"/>
      <w:lvlJc w:val="left"/>
      <w:pPr>
        <w:ind w:left="2906" w:hanging="360"/>
      </w:pPr>
      <w:rPr>
        <w:rFonts w:ascii="Courier New" w:hAnsi="Courier New" w:cs="Courier New" w:hint="default"/>
      </w:rPr>
    </w:lvl>
    <w:lvl w:ilvl="5" w:tplc="08090005" w:tentative="1">
      <w:start w:val="1"/>
      <w:numFmt w:val="bullet"/>
      <w:lvlText w:val=""/>
      <w:lvlJc w:val="left"/>
      <w:pPr>
        <w:ind w:left="3626" w:hanging="360"/>
      </w:pPr>
      <w:rPr>
        <w:rFonts w:ascii="Wingdings" w:hAnsi="Wingdings" w:hint="default"/>
      </w:rPr>
    </w:lvl>
    <w:lvl w:ilvl="6" w:tplc="08090001" w:tentative="1">
      <w:start w:val="1"/>
      <w:numFmt w:val="bullet"/>
      <w:lvlText w:val=""/>
      <w:lvlJc w:val="left"/>
      <w:pPr>
        <w:ind w:left="4346" w:hanging="360"/>
      </w:pPr>
      <w:rPr>
        <w:rFonts w:ascii="Symbol" w:hAnsi="Symbol" w:hint="default"/>
      </w:rPr>
    </w:lvl>
    <w:lvl w:ilvl="7" w:tplc="08090003" w:tentative="1">
      <w:start w:val="1"/>
      <w:numFmt w:val="bullet"/>
      <w:lvlText w:val="o"/>
      <w:lvlJc w:val="left"/>
      <w:pPr>
        <w:ind w:left="5066" w:hanging="360"/>
      </w:pPr>
      <w:rPr>
        <w:rFonts w:ascii="Courier New" w:hAnsi="Courier New" w:cs="Courier New" w:hint="default"/>
      </w:rPr>
    </w:lvl>
    <w:lvl w:ilvl="8" w:tplc="08090005" w:tentative="1">
      <w:start w:val="1"/>
      <w:numFmt w:val="bullet"/>
      <w:lvlText w:val=""/>
      <w:lvlJc w:val="left"/>
      <w:pPr>
        <w:ind w:left="5786" w:hanging="360"/>
      </w:pPr>
      <w:rPr>
        <w:rFonts w:ascii="Wingdings" w:hAnsi="Wingdings" w:hint="default"/>
      </w:rPr>
    </w:lvl>
  </w:abstractNum>
  <w:abstractNum w:abstractNumId="8" w15:restartNumberingAfterBreak="0">
    <w:nsid w:val="2D2525C9"/>
    <w:multiLevelType w:val="hybridMultilevel"/>
    <w:tmpl w:val="B19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1C9E"/>
    <w:multiLevelType w:val="hybridMultilevel"/>
    <w:tmpl w:val="46382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F4B25"/>
    <w:multiLevelType w:val="hybridMultilevel"/>
    <w:tmpl w:val="A608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70C5"/>
    <w:multiLevelType w:val="hybridMultilevel"/>
    <w:tmpl w:val="0E9CB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D321E"/>
    <w:multiLevelType w:val="hybridMultilevel"/>
    <w:tmpl w:val="98CEB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B242F"/>
    <w:multiLevelType w:val="hybridMultilevel"/>
    <w:tmpl w:val="CA8E3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624BB"/>
    <w:multiLevelType w:val="hybridMultilevel"/>
    <w:tmpl w:val="CCAC9406"/>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5" w15:restartNumberingAfterBreak="0">
    <w:nsid w:val="4BCF156F"/>
    <w:multiLevelType w:val="hybridMultilevel"/>
    <w:tmpl w:val="F6D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517E"/>
    <w:multiLevelType w:val="hybridMultilevel"/>
    <w:tmpl w:val="3E40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9569A"/>
    <w:multiLevelType w:val="hybridMultilevel"/>
    <w:tmpl w:val="409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55561"/>
    <w:multiLevelType w:val="hybridMultilevel"/>
    <w:tmpl w:val="77F0C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2602FB"/>
    <w:multiLevelType w:val="hybridMultilevel"/>
    <w:tmpl w:val="FC4C9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21" w15:restartNumberingAfterBreak="0">
    <w:nsid w:val="5E1F0BCC"/>
    <w:multiLevelType w:val="hybridMultilevel"/>
    <w:tmpl w:val="6BA292C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2" w15:restartNumberingAfterBreak="0">
    <w:nsid w:val="5F6C078B"/>
    <w:multiLevelType w:val="hybridMultilevel"/>
    <w:tmpl w:val="FA9E3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771B8"/>
    <w:multiLevelType w:val="hybridMultilevel"/>
    <w:tmpl w:val="28687D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C2074"/>
    <w:multiLevelType w:val="hybridMultilevel"/>
    <w:tmpl w:val="517EB650"/>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5" w15:restartNumberingAfterBreak="0">
    <w:nsid w:val="6A4529EF"/>
    <w:multiLevelType w:val="hybridMultilevel"/>
    <w:tmpl w:val="DBF043CC"/>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6" w15:restartNumberingAfterBreak="0">
    <w:nsid w:val="72EF16DF"/>
    <w:multiLevelType w:val="hybridMultilevel"/>
    <w:tmpl w:val="2AB237E6"/>
    <w:lvl w:ilvl="0" w:tplc="08090001">
      <w:start w:val="1"/>
      <w:numFmt w:val="bullet"/>
      <w:lvlText w:val=""/>
      <w:lvlJc w:val="left"/>
      <w:pPr>
        <w:ind w:left="604" w:hanging="360"/>
      </w:pPr>
      <w:rPr>
        <w:rFonts w:ascii="Symbol" w:hAnsi="Symbol" w:hint="default"/>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7" w15:restartNumberingAfterBreak="0">
    <w:nsid w:val="77C04079"/>
    <w:multiLevelType w:val="hybridMultilevel"/>
    <w:tmpl w:val="3578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043CB"/>
    <w:multiLevelType w:val="hybridMultilevel"/>
    <w:tmpl w:val="1A0E1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94189A"/>
    <w:multiLevelType w:val="hybridMultilevel"/>
    <w:tmpl w:val="19B6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E31F2"/>
    <w:multiLevelType w:val="hybridMultilevel"/>
    <w:tmpl w:val="3E40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333B8"/>
    <w:multiLevelType w:val="hybridMultilevel"/>
    <w:tmpl w:val="8D7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0"/>
  </w:num>
  <w:num w:numId="4">
    <w:abstractNumId w:val="11"/>
  </w:num>
  <w:num w:numId="5">
    <w:abstractNumId w:val="3"/>
  </w:num>
  <w:num w:numId="6">
    <w:abstractNumId w:val="9"/>
  </w:num>
  <w:num w:numId="7">
    <w:abstractNumId w:val="31"/>
  </w:num>
  <w:num w:numId="8">
    <w:abstractNumId w:val="12"/>
  </w:num>
  <w:num w:numId="9">
    <w:abstractNumId w:val="20"/>
  </w:num>
  <w:num w:numId="10">
    <w:abstractNumId w:val="19"/>
  </w:num>
  <w:num w:numId="11">
    <w:abstractNumId w:val="6"/>
  </w:num>
  <w:num w:numId="12">
    <w:abstractNumId w:val="30"/>
  </w:num>
  <w:num w:numId="13">
    <w:abstractNumId w:val="16"/>
  </w:num>
  <w:num w:numId="14">
    <w:abstractNumId w:val="22"/>
  </w:num>
  <w:num w:numId="15">
    <w:abstractNumId w:val="17"/>
  </w:num>
  <w:num w:numId="16">
    <w:abstractNumId w:val="24"/>
  </w:num>
  <w:num w:numId="17">
    <w:abstractNumId w:val="18"/>
  </w:num>
  <w:num w:numId="18">
    <w:abstractNumId w:val="0"/>
  </w:num>
  <w:num w:numId="19">
    <w:abstractNumId w:val="29"/>
  </w:num>
  <w:num w:numId="20">
    <w:abstractNumId w:val="26"/>
  </w:num>
  <w:num w:numId="21">
    <w:abstractNumId w:val="14"/>
  </w:num>
  <w:num w:numId="22">
    <w:abstractNumId w:val="2"/>
  </w:num>
  <w:num w:numId="23">
    <w:abstractNumId w:val="27"/>
  </w:num>
  <w:num w:numId="24">
    <w:abstractNumId w:val="8"/>
  </w:num>
  <w:num w:numId="25">
    <w:abstractNumId w:val="13"/>
  </w:num>
  <w:num w:numId="26">
    <w:abstractNumId w:val="7"/>
  </w:num>
  <w:num w:numId="27">
    <w:abstractNumId w:val="25"/>
  </w:num>
  <w:num w:numId="28">
    <w:abstractNumId w:val="21"/>
  </w:num>
  <w:num w:numId="29">
    <w:abstractNumId w:val="28"/>
  </w:num>
  <w:num w:numId="30">
    <w:abstractNumId w:val="15"/>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50"/>
    <w:rsid w:val="00006A8C"/>
    <w:rsid w:val="00063F12"/>
    <w:rsid w:val="000E70F5"/>
    <w:rsid w:val="001C51B2"/>
    <w:rsid w:val="00396B1B"/>
    <w:rsid w:val="003B06CD"/>
    <w:rsid w:val="00450DCC"/>
    <w:rsid w:val="00463EE2"/>
    <w:rsid w:val="004B35D8"/>
    <w:rsid w:val="004B7E2B"/>
    <w:rsid w:val="004C2EEE"/>
    <w:rsid w:val="005166A5"/>
    <w:rsid w:val="00562C61"/>
    <w:rsid w:val="005E39D6"/>
    <w:rsid w:val="0064521E"/>
    <w:rsid w:val="006E58E7"/>
    <w:rsid w:val="00770B65"/>
    <w:rsid w:val="00775050"/>
    <w:rsid w:val="00794619"/>
    <w:rsid w:val="00871BF2"/>
    <w:rsid w:val="00910321"/>
    <w:rsid w:val="009406FC"/>
    <w:rsid w:val="00942696"/>
    <w:rsid w:val="009634A7"/>
    <w:rsid w:val="009639FA"/>
    <w:rsid w:val="00992835"/>
    <w:rsid w:val="00A23FF7"/>
    <w:rsid w:val="00A7633A"/>
    <w:rsid w:val="00A972FA"/>
    <w:rsid w:val="00AE77E4"/>
    <w:rsid w:val="00B6050A"/>
    <w:rsid w:val="00BE0C1D"/>
    <w:rsid w:val="00BE53D5"/>
    <w:rsid w:val="00BF62BE"/>
    <w:rsid w:val="00C6016D"/>
    <w:rsid w:val="00CD0B85"/>
    <w:rsid w:val="00D61F3C"/>
    <w:rsid w:val="00D75AF7"/>
    <w:rsid w:val="00D839B5"/>
    <w:rsid w:val="00D846AC"/>
    <w:rsid w:val="00D90799"/>
    <w:rsid w:val="00DF6665"/>
    <w:rsid w:val="00E2242C"/>
    <w:rsid w:val="00E26D93"/>
    <w:rsid w:val="00E90261"/>
    <w:rsid w:val="00E90643"/>
    <w:rsid w:val="00F1299A"/>
    <w:rsid w:val="00F16B17"/>
    <w:rsid w:val="00FB2ED7"/>
    <w:rsid w:val="00FB68B6"/>
    <w:rsid w:val="00FE6332"/>
    <w:rsid w:val="00FF2AC3"/>
    <w:rsid w:val="00FF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AE6A"/>
  <w15:chartTrackingRefBased/>
  <w15:docId w15:val="{E0646505-2E10-46DC-987B-CFE32DAF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050"/>
  </w:style>
  <w:style w:type="paragraph" w:styleId="Heading1">
    <w:name w:val="heading 1"/>
    <w:basedOn w:val="Normal"/>
    <w:next w:val="Heading2"/>
    <w:link w:val="Heading1Char"/>
    <w:qFormat/>
    <w:rsid w:val="001C51B2"/>
    <w:pPr>
      <w:keepNext/>
      <w:numPr>
        <w:numId w:val="9"/>
      </w:numPr>
      <w:spacing w:before="240" w:after="200" w:line="280" w:lineRule="exact"/>
      <w:outlineLvl w:val="0"/>
    </w:pPr>
    <w:rPr>
      <w:rFonts w:ascii="Century Gothic" w:eastAsia="Times New Roman" w:hAnsi="Century Gothic" w:cs="Georgia"/>
      <w:b/>
      <w:sz w:val="20"/>
      <w:lang w:eastAsia="en-GB"/>
    </w:rPr>
  </w:style>
  <w:style w:type="paragraph" w:styleId="Heading2">
    <w:name w:val="heading 2"/>
    <w:basedOn w:val="Normal"/>
    <w:link w:val="Heading2Char"/>
    <w:qFormat/>
    <w:rsid w:val="001C51B2"/>
    <w:pPr>
      <w:numPr>
        <w:ilvl w:val="1"/>
        <w:numId w:val="9"/>
      </w:numPr>
      <w:spacing w:after="200" w:line="240" w:lineRule="exact"/>
      <w:outlineLvl w:val="1"/>
    </w:pPr>
    <w:rPr>
      <w:rFonts w:ascii="Century Gothic" w:eastAsia="Times New Roman" w:hAnsi="Century Gothic" w:cs="Times New Roman"/>
      <w:bCs/>
      <w:sz w:val="20"/>
      <w:szCs w:val="20"/>
      <w:lang w:eastAsia="en-GB"/>
    </w:rPr>
  </w:style>
  <w:style w:type="paragraph" w:styleId="Heading3">
    <w:name w:val="heading 3"/>
    <w:basedOn w:val="ListParagraph"/>
    <w:link w:val="Heading3Char"/>
    <w:uiPriority w:val="1"/>
    <w:qFormat/>
    <w:rsid w:val="001C51B2"/>
    <w:pPr>
      <w:numPr>
        <w:ilvl w:val="2"/>
        <w:numId w:val="9"/>
      </w:numPr>
      <w:spacing w:after="120" w:line="260" w:lineRule="exact"/>
      <w:contextualSpacing w:val="0"/>
      <w:outlineLvl w:val="2"/>
    </w:pPr>
    <w:rPr>
      <w:rFonts w:ascii="Century Gothic" w:eastAsia="Arial Unicode MS" w:hAnsi="Century Gothic" w:cs="Times New Roman"/>
      <w:sz w:val="20"/>
      <w:lang w:eastAsia="en-GB"/>
    </w:rPr>
  </w:style>
  <w:style w:type="paragraph" w:styleId="Heading4">
    <w:name w:val="heading 4"/>
    <w:basedOn w:val="Heading3"/>
    <w:link w:val="Heading4Char"/>
    <w:qFormat/>
    <w:rsid w:val="001C51B2"/>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1C51B2"/>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1C51B2"/>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1C51B2"/>
    <w:pPr>
      <w:numPr>
        <w:ilvl w:val="6"/>
        <w:numId w:val="9"/>
      </w:numPr>
      <w:spacing w:after="200" w:line="240" w:lineRule="exact"/>
      <w:ind w:left="2160" w:hanging="720"/>
      <w:outlineLvl w:val="6"/>
    </w:pPr>
    <w:rPr>
      <w:rFonts w:ascii="Century Gothic" w:eastAsia="Times New Roman" w:hAnsi="Century Gothic" w:cs="Times New Roman"/>
      <w:color w:val="000000"/>
      <w:sz w:val="20"/>
      <w:lang w:eastAsia="en-GB"/>
    </w:rPr>
  </w:style>
  <w:style w:type="paragraph" w:styleId="Heading8">
    <w:name w:val="heading 8"/>
    <w:basedOn w:val="Normal"/>
    <w:next w:val="Normal"/>
    <w:link w:val="Heading8Char"/>
    <w:unhideWhenUsed/>
    <w:qFormat/>
    <w:rsid w:val="001C51B2"/>
    <w:pPr>
      <w:numPr>
        <w:ilvl w:val="7"/>
        <w:numId w:val="9"/>
      </w:numPr>
      <w:spacing w:after="240" w:line="240" w:lineRule="auto"/>
      <w:ind w:left="2160" w:hanging="720"/>
      <w:outlineLvl w:val="7"/>
    </w:pPr>
    <w:rPr>
      <w:rFonts w:ascii="Century Gothic" w:eastAsia="Times New Roman" w:hAnsi="Century Gothic" w:cs="Times New Roman"/>
      <w:sz w:val="20"/>
      <w:szCs w:val="20"/>
      <w:lang w:eastAsia="en-GB"/>
    </w:rPr>
  </w:style>
  <w:style w:type="paragraph" w:styleId="Heading9">
    <w:name w:val="heading 9"/>
    <w:basedOn w:val="Normal"/>
    <w:next w:val="Normal"/>
    <w:link w:val="Heading9Char"/>
    <w:unhideWhenUsed/>
    <w:qFormat/>
    <w:rsid w:val="001C51B2"/>
    <w:pPr>
      <w:numPr>
        <w:ilvl w:val="8"/>
        <w:numId w:val="9"/>
      </w:numPr>
      <w:spacing w:after="240" w:line="276" w:lineRule="auto"/>
      <w:ind w:left="2880" w:hanging="720"/>
      <w:outlineLvl w:val="8"/>
    </w:pPr>
    <w:rPr>
      <w:rFonts w:ascii="Century Gothic" w:eastAsia="Times New Roman" w:hAnsi="Century Gothic" w:cs="Times New Roman"/>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9B5"/>
    <w:pPr>
      <w:ind w:left="720"/>
      <w:contextualSpacing/>
    </w:pPr>
  </w:style>
  <w:style w:type="paragraph" w:styleId="Header">
    <w:name w:val="header"/>
    <w:basedOn w:val="Normal"/>
    <w:link w:val="HeaderChar"/>
    <w:uiPriority w:val="99"/>
    <w:unhideWhenUsed/>
    <w:rsid w:val="00F1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B17"/>
  </w:style>
  <w:style w:type="paragraph" w:styleId="Footer">
    <w:name w:val="footer"/>
    <w:basedOn w:val="Normal"/>
    <w:link w:val="FooterChar"/>
    <w:uiPriority w:val="99"/>
    <w:unhideWhenUsed/>
    <w:rsid w:val="00F1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B17"/>
  </w:style>
  <w:style w:type="paragraph" w:styleId="BalloonText">
    <w:name w:val="Balloon Text"/>
    <w:basedOn w:val="Normal"/>
    <w:link w:val="BalloonTextChar"/>
    <w:uiPriority w:val="99"/>
    <w:semiHidden/>
    <w:unhideWhenUsed/>
    <w:rsid w:val="00FF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C3"/>
    <w:rPr>
      <w:rFonts w:ascii="Segoe UI" w:hAnsi="Segoe UI" w:cs="Segoe UI"/>
      <w:sz w:val="18"/>
      <w:szCs w:val="18"/>
    </w:rPr>
  </w:style>
  <w:style w:type="character" w:customStyle="1" w:styleId="Heading1Char">
    <w:name w:val="Heading 1 Char"/>
    <w:basedOn w:val="DefaultParagraphFont"/>
    <w:link w:val="Heading1"/>
    <w:rsid w:val="001C51B2"/>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1C51B2"/>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1C51B2"/>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1C51B2"/>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1C51B2"/>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1C51B2"/>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1C51B2"/>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1C51B2"/>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1C51B2"/>
    <w:rPr>
      <w:rFonts w:ascii="Century Gothic" w:eastAsia="Times New Roman" w:hAnsi="Century Gothic" w:cs="Times New Roman"/>
      <w:sz w:val="18"/>
      <w:lang w:eastAsia="en-GB"/>
    </w:rPr>
  </w:style>
  <w:style w:type="character" w:customStyle="1" w:styleId="Bodytext2">
    <w:name w:val="Body text (2)"/>
    <w:basedOn w:val="DefaultParagraphFont"/>
    <w:rsid w:val="001C51B2"/>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BodyText">
    <w:name w:val="Body Text"/>
    <w:basedOn w:val="Normal"/>
    <w:link w:val="BodyTextChar"/>
    <w:uiPriority w:val="1"/>
    <w:qFormat/>
    <w:rsid w:val="005166A5"/>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5166A5"/>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76681-13C7-4623-8842-A5144A4FD758}"/>
</file>

<file path=customXml/itemProps2.xml><?xml version="1.0" encoding="utf-8"?>
<ds:datastoreItem xmlns:ds="http://schemas.openxmlformats.org/officeDocument/2006/customXml" ds:itemID="{4D0DEA71-6222-42D2-985B-AECF308B60BB}"/>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Astley Parish Council</dc:creator>
  <cp:keywords/>
  <dc:description/>
  <cp:lastModifiedBy>jayne madeley</cp:lastModifiedBy>
  <cp:revision>2</cp:revision>
  <cp:lastPrinted>2018-03-22T18:00:00Z</cp:lastPrinted>
  <dcterms:created xsi:type="dcterms:W3CDTF">2018-05-02T17:42:00Z</dcterms:created>
  <dcterms:modified xsi:type="dcterms:W3CDTF">2018-05-02T17:42:00Z</dcterms:modified>
</cp:coreProperties>
</file>